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1DF6E" w14:textId="77777777" w:rsidR="00362CBF" w:rsidRDefault="0040218E" w:rsidP="00362CBF">
      <w:pPr>
        <w:spacing w:line="560" w:lineRule="exact"/>
        <w:jc w:val="center"/>
        <w:rPr>
          <w:rFonts w:ascii="方正小标宋简体" w:eastAsia="方正小标宋简体"/>
          <w:b/>
          <w:sz w:val="44"/>
          <w:szCs w:val="44"/>
        </w:rPr>
      </w:pPr>
      <w:r w:rsidRPr="00362CBF">
        <w:rPr>
          <w:rFonts w:ascii="方正小标宋简体" w:eastAsia="方正小标宋简体" w:hint="eastAsia"/>
          <w:b/>
          <w:sz w:val="44"/>
          <w:szCs w:val="44"/>
        </w:rPr>
        <w:t>中国海洋大学</w:t>
      </w:r>
    </w:p>
    <w:p w14:paraId="688BB06D" w14:textId="46F6DE17" w:rsidR="0040218E" w:rsidRPr="00362CBF" w:rsidRDefault="00E813B3" w:rsidP="00362CBF">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2018年</w:t>
      </w:r>
      <w:r w:rsidR="0040218E" w:rsidRPr="00362CBF">
        <w:rPr>
          <w:rFonts w:ascii="方正小标宋简体" w:eastAsia="方正小标宋简体" w:hint="eastAsia"/>
          <w:b/>
          <w:sz w:val="44"/>
          <w:szCs w:val="44"/>
        </w:rPr>
        <w:t>山东省综合评价招生</w:t>
      </w:r>
      <w:r w:rsidR="002E05C8">
        <w:rPr>
          <w:rFonts w:ascii="方正小标宋简体" w:eastAsia="方正小标宋简体" w:hint="eastAsia"/>
          <w:b/>
          <w:sz w:val="44"/>
          <w:szCs w:val="44"/>
        </w:rPr>
        <w:t>章程</w:t>
      </w:r>
      <w:bookmarkStart w:id="0" w:name="_GoBack"/>
      <w:bookmarkEnd w:id="0"/>
    </w:p>
    <w:p w14:paraId="130DB0E1" w14:textId="4BD66943" w:rsidR="00362CBF" w:rsidRPr="00362CBF" w:rsidRDefault="00362CBF" w:rsidP="00362CBF">
      <w:pPr>
        <w:spacing w:line="560" w:lineRule="exact"/>
        <w:ind w:firstLineChars="200" w:firstLine="640"/>
        <w:rPr>
          <w:rFonts w:ascii="仿宋_GB2312" w:eastAsia="仿宋_GB2312"/>
          <w:sz w:val="32"/>
          <w:szCs w:val="32"/>
        </w:rPr>
      </w:pPr>
    </w:p>
    <w:p w14:paraId="3F513CD2" w14:textId="0B5E7CE8"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中国海洋大学是一所具有九十多年历史的教育部直属重点综合性大学，是国家“211工程”和“985工程”重点建设的高校</w:t>
      </w:r>
      <w:r w:rsidR="00E813B3">
        <w:rPr>
          <w:rFonts w:ascii="仿宋_GB2312" w:eastAsia="仿宋_GB2312" w:hint="eastAsia"/>
          <w:sz w:val="32"/>
          <w:szCs w:val="32"/>
        </w:rPr>
        <w:t>，是国家“世界一流大学A类建设高校”</w:t>
      </w:r>
      <w:r w:rsidRPr="00362CBF">
        <w:rPr>
          <w:rFonts w:ascii="仿宋_GB2312" w:eastAsia="仿宋_GB2312" w:hint="eastAsia"/>
          <w:sz w:val="32"/>
          <w:szCs w:val="32"/>
        </w:rPr>
        <w:t>。学校依山傍海，坐落在景色秀丽、气候宜人的海滨城市青岛。</w:t>
      </w:r>
    </w:p>
    <w:p w14:paraId="0021440C" w14:textId="42EA8315"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为贯彻落实《国务院关于深化考试招生制度改革的实施意见》精神，推进分类考试、综合评价、多元录取考试招生模式改革，结合我校专业人才培养需要，经教育部、山东省批准，我校</w:t>
      </w:r>
      <w:r w:rsidR="00E813B3">
        <w:rPr>
          <w:rFonts w:ascii="仿宋_GB2312" w:eastAsia="仿宋_GB2312" w:hint="eastAsia"/>
          <w:sz w:val="32"/>
          <w:szCs w:val="32"/>
        </w:rPr>
        <w:t>2018年继续</w:t>
      </w:r>
      <w:r w:rsidRPr="00362CBF">
        <w:rPr>
          <w:rFonts w:ascii="仿宋_GB2312" w:eastAsia="仿宋_GB2312" w:hint="eastAsia"/>
          <w:sz w:val="32"/>
          <w:szCs w:val="32"/>
        </w:rPr>
        <w:t>面向山东省考生开展综合评价招生试点工作。</w:t>
      </w:r>
    </w:p>
    <w:p w14:paraId="57479DBB" w14:textId="240852C7"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一、招生计划</w:t>
      </w:r>
    </w:p>
    <w:p w14:paraId="779EB64D" w14:textId="3A80812E" w:rsidR="00BA76C8" w:rsidRPr="00D4500A" w:rsidRDefault="00BA76C8" w:rsidP="00362CBF">
      <w:pPr>
        <w:spacing w:line="560" w:lineRule="exact"/>
        <w:ind w:firstLineChars="200" w:firstLine="640"/>
      </w:pPr>
      <w:r w:rsidRPr="00362CBF">
        <w:rPr>
          <w:rFonts w:ascii="仿宋_GB2312" w:eastAsia="仿宋_GB2312" w:hint="eastAsia"/>
          <w:sz w:val="32"/>
          <w:szCs w:val="32"/>
        </w:rPr>
        <w:t>计划招生</w:t>
      </w:r>
      <w:r w:rsidR="00FA7BE2" w:rsidRPr="00362CBF">
        <w:rPr>
          <w:rFonts w:ascii="仿宋_GB2312" w:eastAsia="仿宋_GB2312" w:hint="eastAsia"/>
          <w:sz w:val="32"/>
          <w:szCs w:val="32"/>
        </w:rPr>
        <w:t>总</w:t>
      </w:r>
      <w:r w:rsidRPr="00362CBF">
        <w:rPr>
          <w:rFonts w:ascii="仿宋_GB2312" w:eastAsia="仿宋_GB2312" w:hint="eastAsia"/>
          <w:sz w:val="32"/>
          <w:szCs w:val="32"/>
        </w:rPr>
        <w:t>人数：</w:t>
      </w:r>
      <w:r w:rsidR="00E813B3">
        <w:rPr>
          <w:rFonts w:ascii="仿宋_GB2312" w:eastAsia="仿宋_GB2312" w:hint="eastAsia"/>
          <w:sz w:val="32"/>
          <w:szCs w:val="32"/>
        </w:rPr>
        <w:t>6</w:t>
      </w:r>
      <w:r w:rsidR="00FA7BE2" w:rsidRPr="00362CBF">
        <w:rPr>
          <w:rFonts w:ascii="仿宋_GB2312" w:eastAsia="仿宋_GB2312" w:hint="eastAsia"/>
          <w:sz w:val="32"/>
          <w:szCs w:val="32"/>
        </w:rPr>
        <w:t>0</w:t>
      </w:r>
      <w:r w:rsidRPr="00362CBF">
        <w:rPr>
          <w:rFonts w:ascii="仿宋_GB2312" w:eastAsia="仿宋_GB2312" w:hint="eastAsia"/>
          <w:sz w:val="32"/>
          <w:szCs w:val="32"/>
        </w:rPr>
        <w:t>人；</w:t>
      </w:r>
    </w:p>
    <w:tbl>
      <w:tblPr>
        <w:tblStyle w:val="a9"/>
        <w:tblW w:w="0" w:type="auto"/>
        <w:jc w:val="center"/>
        <w:tblLook w:val="04A0" w:firstRow="1" w:lastRow="0" w:firstColumn="1" w:lastColumn="0" w:noHBand="0" w:noVBand="1"/>
      </w:tblPr>
      <w:tblGrid>
        <w:gridCol w:w="1454"/>
        <w:gridCol w:w="1984"/>
        <w:gridCol w:w="3521"/>
      </w:tblGrid>
      <w:tr w:rsidR="00D4500A" w:rsidRPr="00C0095A" w14:paraId="3C71C810" w14:textId="77777777" w:rsidTr="00C0095A">
        <w:trPr>
          <w:trHeight w:hRule="exact" w:val="567"/>
          <w:jc w:val="center"/>
        </w:trPr>
        <w:tc>
          <w:tcPr>
            <w:tcW w:w="1454" w:type="dxa"/>
            <w:vAlign w:val="center"/>
          </w:tcPr>
          <w:p w14:paraId="4063DE8C" w14:textId="706C781D" w:rsidR="00A66526" w:rsidRPr="00C0095A" w:rsidRDefault="00A66526" w:rsidP="00C0095A">
            <w:pPr>
              <w:jc w:val="center"/>
              <w:rPr>
                <w:b/>
                <w:sz w:val="24"/>
                <w:szCs w:val="24"/>
              </w:rPr>
            </w:pPr>
            <w:r w:rsidRPr="00C0095A">
              <w:rPr>
                <w:rFonts w:hint="eastAsia"/>
                <w:b/>
                <w:sz w:val="24"/>
                <w:szCs w:val="24"/>
              </w:rPr>
              <w:t>专业类别</w:t>
            </w:r>
          </w:p>
        </w:tc>
        <w:tc>
          <w:tcPr>
            <w:tcW w:w="1984" w:type="dxa"/>
            <w:vAlign w:val="center"/>
          </w:tcPr>
          <w:p w14:paraId="525D832A" w14:textId="4B4EA2F1" w:rsidR="00A66526" w:rsidRPr="00C0095A" w:rsidRDefault="00A66526" w:rsidP="00C0095A">
            <w:pPr>
              <w:jc w:val="center"/>
              <w:rPr>
                <w:b/>
                <w:sz w:val="24"/>
                <w:szCs w:val="24"/>
              </w:rPr>
            </w:pPr>
            <w:r w:rsidRPr="00C0095A">
              <w:rPr>
                <w:rFonts w:hint="eastAsia"/>
                <w:b/>
                <w:sz w:val="24"/>
                <w:szCs w:val="24"/>
              </w:rPr>
              <w:t>所含专业</w:t>
            </w:r>
          </w:p>
        </w:tc>
        <w:tc>
          <w:tcPr>
            <w:tcW w:w="3521" w:type="dxa"/>
            <w:vAlign w:val="center"/>
          </w:tcPr>
          <w:p w14:paraId="687DC815" w14:textId="5853E30A" w:rsidR="00A66526" w:rsidRPr="00C0095A" w:rsidRDefault="00A66526" w:rsidP="00C0095A">
            <w:pPr>
              <w:jc w:val="center"/>
              <w:rPr>
                <w:b/>
                <w:sz w:val="24"/>
                <w:szCs w:val="24"/>
              </w:rPr>
            </w:pPr>
            <w:r w:rsidRPr="00C0095A">
              <w:rPr>
                <w:rFonts w:hint="eastAsia"/>
                <w:b/>
                <w:sz w:val="24"/>
                <w:szCs w:val="24"/>
              </w:rPr>
              <w:t>招生计划</w:t>
            </w:r>
          </w:p>
        </w:tc>
      </w:tr>
      <w:tr w:rsidR="00D4500A" w:rsidRPr="00C0095A" w14:paraId="61CD452E" w14:textId="77777777" w:rsidTr="00C0095A">
        <w:trPr>
          <w:trHeight w:hRule="exact" w:val="567"/>
          <w:jc w:val="center"/>
        </w:trPr>
        <w:tc>
          <w:tcPr>
            <w:tcW w:w="1454" w:type="dxa"/>
            <w:vAlign w:val="center"/>
          </w:tcPr>
          <w:p w14:paraId="7414E002" w14:textId="08CD997A" w:rsidR="00A66526" w:rsidRPr="00C0095A" w:rsidRDefault="00A90AF3" w:rsidP="00C0095A">
            <w:pPr>
              <w:jc w:val="center"/>
              <w:rPr>
                <w:sz w:val="24"/>
                <w:szCs w:val="24"/>
              </w:rPr>
            </w:pPr>
            <w:r w:rsidRPr="00C0095A">
              <w:rPr>
                <w:rFonts w:hint="eastAsia"/>
                <w:sz w:val="24"/>
                <w:szCs w:val="24"/>
              </w:rPr>
              <w:t>数学类</w:t>
            </w:r>
          </w:p>
        </w:tc>
        <w:tc>
          <w:tcPr>
            <w:tcW w:w="1984" w:type="dxa"/>
            <w:vAlign w:val="center"/>
          </w:tcPr>
          <w:p w14:paraId="5FE29088" w14:textId="5285973D" w:rsidR="00A66526" w:rsidRPr="00C0095A" w:rsidRDefault="00A90AF3" w:rsidP="00C0095A">
            <w:pPr>
              <w:jc w:val="center"/>
              <w:rPr>
                <w:sz w:val="24"/>
                <w:szCs w:val="24"/>
              </w:rPr>
            </w:pPr>
            <w:r w:rsidRPr="00C0095A">
              <w:rPr>
                <w:rFonts w:hint="eastAsia"/>
                <w:sz w:val="24"/>
                <w:szCs w:val="24"/>
              </w:rPr>
              <w:t>数学类</w:t>
            </w:r>
          </w:p>
        </w:tc>
        <w:tc>
          <w:tcPr>
            <w:tcW w:w="3521" w:type="dxa"/>
            <w:vAlign w:val="center"/>
          </w:tcPr>
          <w:p w14:paraId="11CF8927" w14:textId="6A07E8A8" w:rsidR="00A66526" w:rsidRPr="00C0095A" w:rsidRDefault="00A66526" w:rsidP="00C0095A">
            <w:pPr>
              <w:jc w:val="center"/>
              <w:rPr>
                <w:sz w:val="24"/>
                <w:szCs w:val="24"/>
              </w:rPr>
            </w:pPr>
            <w:r w:rsidRPr="00C0095A">
              <w:rPr>
                <w:rFonts w:hint="eastAsia"/>
                <w:sz w:val="24"/>
                <w:szCs w:val="24"/>
              </w:rPr>
              <w:t>理工</w:t>
            </w:r>
            <w:r w:rsidR="00A90AF3" w:rsidRPr="00C0095A">
              <w:rPr>
                <w:sz w:val="24"/>
                <w:szCs w:val="24"/>
              </w:rPr>
              <w:t>2</w:t>
            </w:r>
            <w:r w:rsidRPr="00C0095A">
              <w:rPr>
                <w:sz w:val="24"/>
                <w:szCs w:val="24"/>
              </w:rPr>
              <w:t>0</w:t>
            </w:r>
            <w:r w:rsidRPr="00C0095A">
              <w:rPr>
                <w:rFonts w:hint="eastAsia"/>
                <w:sz w:val="24"/>
                <w:szCs w:val="24"/>
              </w:rPr>
              <w:t>人</w:t>
            </w:r>
          </w:p>
        </w:tc>
      </w:tr>
      <w:tr w:rsidR="00D4500A" w:rsidRPr="00C0095A" w14:paraId="7D64D0F2" w14:textId="77777777" w:rsidTr="00C0095A">
        <w:trPr>
          <w:trHeight w:hRule="exact" w:val="567"/>
          <w:jc w:val="center"/>
        </w:trPr>
        <w:tc>
          <w:tcPr>
            <w:tcW w:w="1454" w:type="dxa"/>
            <w:vAlign w:val="center"/>
          </w:tcPr>
          <w:p w14:paraId="1AE3CF67" w14:textId="4C756BA4" w:rsidR="00A66526" w:rsidRPr="00C0095A" w:rsidRDefault="00A90AF3" w:rsidP="00C0095A">
            <w:pPr>
              <w:jc w:val="center"/>
              <w:rPr>
                <w:sz w:val="24"/>
                <w:szCs w:val="24"/>
              </w:rPr>
            </w:pPr>
            <w:r w:rsidRPr="00C0095A">
              <w:rPr>
                <w:rFonts w:hint="eastAsia"/>
                <w:sz w:val="24"/>
                <w:szCs w:val="24"/>
              </w:rPr>
              <w:t>物理类</w:t>
            </w:r>
          </w:p>
        </w:tc>
        <w:tc>
          <w:tcPr>
            <w:tcW w:w="1984" w:type="dxa"/>
            <w:vAlign w:val="center"/>
          </w:tcPr>
          <w:p w14:paraId="30986628" w14:textId="4FAF6106" w:rsidR="00A66526" w:rsidRPr="00C0095A" w:rsidRDefault="00A90AF3" w:rsidP="00C0095A">
            <w:pPr>
              <w:jc w:val="center"/>
              <w:rPr>
                <w:sz w:val="24"/>
                <w:szCs w:val="24"/>
              </w:rPr>
            </w:pPr>
            <w:r w:rsidRPr="00C0095A">
              <w:rPr>
                <w:rFonts w:hint="eastAsia"/>
                <w:sz w:val="24"/>
                <w:szCs w:val="24"/>
              </w:rPr>
              <w:t>物理学</w:t>
            </w:r>
          </w:p>
        </w:tc>
        <w:tc>
          <w:tcPr>
            <w:tcW w:w="3521" w:type="dxa"/>
            <w:vAlign w:val="center"/>
          </w:tcPr>
          <w:p w14:paraId="6193C7CC" w14:textId="0B4EEACE" w:rsidR="00A66526" w:rsidRPr="00C0095A" w:rsidRDefault="00A66526" w:rsidP="00C0095A">
            <w:pPr>
              <w:jc w:val="center"/>
              <w:rPr>
                <w:sz w:val="24"/>
                <w:szCs w:val="24"/>
              </w:rPr>
            </w:pPr>
            <w:r w:rsidRPr="00C0095A">
              <w:rPr>
                <w:rFonts w:hint="eastAsia"/>
                <w:sz w:val="24"/>
                <w:szCs w:val="24"/>
              </w:rPr>
              <w:t>理工</w:t>
            </w:r>
            <w:r w:rsidR="00E813B3" w:rsidRPr="00C0095A">
              <w:rPr>
                <w:rFonts w:hint="eastAsia"/>
                <w:sz w:val="24"/>
                <w:szCs w:val="24"/>
              </w:rPr>
              <w:t>2</w:t>
            </w:r>
            <w:r w:rsidRPr="00C0095A">
              <w:rPr>
                <w:sz w:val="24"/>
                <w:szCs w:val="24"/>
              </w:rPr>
              <w:t>0</w:t>
            </w:r>
            <w:r w:rsidRPr="00C0095A">
              <w:rPr>
                <w:rFonts w:hint="eastAsia"/>
                <w:sz w:val="24"/>
                <w:szCs w:val="24"/>
              </w:rPr>
              <w:t>人</w:t>
            </w:r>
          </w:p>
        </w:tc>
      </w:tr>
      <w:tr w:rsidR="00D4500A" w:rsidRPr="00C0095A" w14:paraId="0F53C705" w14:textId="77777777" w:rsidTr="00C0095A">
        <w:trPr>
          <w:trHeight w:hRule="exact" w:val="567"/>
          <w:jc w:val="center"/>
        </w:trPr>
        <w:tc>
          <w:tcPr>
            <w:tcW w:w="1454" w:type="dxa"/>
            <w:vMerge w:val="restart"/>
            <w:vAlign w:val="center"/>
          </w:tcPr>
          <w:p w14:paraId="1FB0CD13" w14:textId="3E793BDF" w:rsidR="00A66526" w:rsidRPr="00C0095A" w:rsidRDefault="00A66526" w:rsidP="00C0095A">
            <w:pPr>
              <w:jc w:val="center"/>
              <w:rPr>
                <w:sz w:val="24"/>
                <w:szCs w:val="24"/>
              </w:rPr>
            </w:pPr>
            <w:r w:rsidRPr="00C0095A">
              <w:rPr>
                <w:rFonts w:hint="eastAsia"/>
                <w:sz w:val="24"/>
                <w:szCs w:val="24"/>
              </w:rPr>
              <w:t>外语类</w:t>
            </w:r>
          </w:p>
        </w:tc>
        <w:tc>
          <w:tcPr>
            <w:tcW w:w="1984" w:type="dxa"/>
            <w:vAlign w:val="center"/>
          </w:tcPr>
          <w:p w14:paraId="5CB820CD" w14:textId="4729D581" w:rsidR="00A66526" w:rsidRPr="00C0095A" w:rsidRDefault="00A66526" w:rsidP="00C0095A">
            <w:pPr>
              <w:jc w:val="center"/>
              <w:rPr>
                <w:sz w:val="24"/>
                <w:szCs w:val="24"/>
              </w:rPr>
            </w:pPr>
            <w:r w:rsidRPr="00C0095A">
              <w:rPr>
                <w:rFonts w:hint="eastAsia"/>
                <w:sz w:val="24"/>
                <w:szCs w:val="24"/>
              </w:rPr>
              <w:t>日语</w:t>
            </w:r>
          </w:p>
        </w:tc>
        <w:tc>
          <w:tcPr>
            <w:tcW w:w="3521" w:type="dxa"/>
            <w:vAlign w:val="center"/>
          </w:tcPr>
          <w:p w14:paraId="1ECF3C94" w14:textId="4900A6A8" w:rsidR="00A66526" w:rsidRPr="00C0095A" w:rsidRDefault="00A66526" w:rsidP="00C0095A">
            <w:pPr>
              <w:jc w:val="center"/>
              <w:rPr>
                <w:sz w:val="24"/>
                <w:szCs w:val="24"/>
              </w:rPr>
            </w:pPr>
            <w:r w:rsidRPr="00C0095A">
              <w:rPr>
                <w:rFonts w:hint="eastAsia"/>
                <w:sz w:val="24"/>
                <w:szCs w:val="24"/>
              </w:rPr>
              <w:t>理工</w:t>
            </w:r>
            <w:r w:rsidR="00BC4BD7" w:rsidRPr="00C0095A">
              <w:rPr>
                <w:sz w:val="24"/>
                <w:szCs w:val="24"/>
              </w:rPr>
              <w:t>3</w:t>
            </w:r>
            <w:r w:rsidRPr="00C0095A">
              <w:rPr>
                <w:rFonts w:hint="eastAsia"/>
                <w:sz w:val="24"/>
                <w:szCs w:val="24"/>
              </w:rPr>
              <w:t>人，文史</w:t>
            </w:r>
            <w:r w:rsidR="00BC4BD7" w:rsidRPr="00C0095A">
              <w:rPr>
                <w:sz w:val="24"/>
                <w:szCs w:val="24"/>
              </w:rPr>
              <w:t>7</w:t>
            </w:r>
            <w:r w:rsidRPr="00C0095A">
              <w:rPr>
                <w:rFonts w:hint="eastAsia"/>
                <w:sz w:val="24"/>
                <w:szCs w:val="24"/>
              </w:rPr>
              <w:t>人</w:t>
            </w:r>
          </w:p>
        </w:tc>
      </w:tr>
      <w:tr w:rsidR="005769CC" w:rsidRPr="00C0095A" w14:paraId="6B0C0507" w14:textId="77777777" w:rsidTr="00C0095A">
        <w:trPr>
          <w:trHeight w:hRule="exact" w:val="567"/>
          <w:jc w:val="center"/>
        </w:trPr>
        <w:tc>
          <w:tcPr>
            <w:tcW w:w="1454" w:type="dxa"/>
            <w:vMerge/>
            <w:vAlign w:val="center"/>
          </w:tcPr>
          <w:p w14:paraId="541B8A11" w14:textId="77777777" w:rsidR="00A66526" w:rsidRPr="00C0095A" w:rsidRDefault="00A66526" w:rsidP="00C0095A">
            <w:pPr>
              <w:jc w:val="center"/>
              <w:rPr>
                <w:sz w:val="24"/>
                <w:szCs w:val="24"/>
              </w:rPr>
            </w:pPr>
          </w:p>
        </w:tc>
        <w:tc>
          <w:tcPr>
            <w:tcW w:w="1984" w:type="dxa"/>
            <w:vAlign w:val="center"/>
          </w:tcPr>
          <w:p w14:paraId="3F8C88B1" w14:textId="2AF0885C" w:rsidR="00A66526" w:rsidRPr="00C0095A" w:rsidRDefault="00A66526" w:rsidP="00C0095A">
            <w:pPr>
              <w:jc w:val="center"/>
              <w:rPr>
                <w:sz w:val="24"/>
                <w:szCs w:val="24"/>
              </w:rPr>
            </w:pPr>
            <w:r w:rsidRPr="00C0095A">
              <w:rPr>
                <w:rFonts w:hint="eastAsia"/>
                <w:sz w:val="24"/>
                <w:szCs w:val="24"/>
              </w:rPr>
              <w:t>朝鲜语</w:t>
            </w:r>
          </w:p>
        </w:tc>
        <w:tc>
          <w:tcPr>
            <w:tcW w:w="3521" w:type="dxa"/>
            <w:vAlign w:val="center"/>
          </w:tcPr>
          <w:p w14:paraId="0D64B1F7" w14:textId="45F7FDE5" w:rsidR="00A66526" w:rsidRPr="00C0095A" w:rsidRDefault="00A66526" w:rsidP="00C0095A">
            <w:pPr>
              <w:jc w:val="center"/>
              <w:rPr>
                <w:sz w:val="24"/>
                <w:szCs w:val="24"/>
              </w:rPr>
            </w:pPr>
            <w:r w:rsidRPr="00C0095A">
              <w:rPr>
                <w:rFonts w:hint="eastAsia"/>
                <w:sz w:val="24"/>
                <w:szCs w:val="24"/>
              </w:rPr>
              <w:t>理工</w:t>
            </w:r>
            <w:r w:rsidR="00BC4BD7" w:rsidRPr="00C0095A">
              <w:rPr>
                <w:sz w:val="24"/>
                <w:szCs w:val="24"/>
              </w:rPr>
              <w:t>3</w:t>
            </w:r>
            <w:r w:rsidRPr="00C0095A">
              <w:rPr>
                <w:rFonts w:hint="eastAsia"/>
                <w:sz w:val="24"/>
                <w:szCs w:val="24"/>
              </w:rPr>
              <w:t>人，文史</w:t>
            </w:r>
            <w:r w:rsidR="00BC4BD7" w:rsidRPr="00C0095A">
              <w:rPr>
                <w:sz w:val="24"/>
                <w:szCs w:val="24"/>
              </w:rPr>
              <w:t>7</w:t>
            </w:r>
            <w:r w:rsidRPr="00C0095A">
              <w:rPr>
                <w:rFonts w:hint="eastAsia"/>
                <w:sz w:val="24"/>
                <w:szCs w:val="24"/>
              </w:rPr>
              <w:t>人</w:t>
            </w:r>
          </w:p>
        </w:tc>
      </w:tr>
    </w:tbl>
    <w:p w14:paraId="1EC49538" w14:textId="6DF30466" w:rsidR="00CF6010" w:rsidRPr="00C0095A" w:rsidRDefault="00CF6010" w:rsidP="00C0095A">
      <w:pPr>
        <w:spacing w:line="400" w:lineRule="exact"/>
        <w:ind w:firstLineChars="200" w:firstLine="480"/>
        <w:rPr>
          <w:rFonts w:ascii="仿宋_GB2312" w:eastAsia="仿宋_GB2312"/>
          <w:sz w:val="24"/>
          <w:szCs w:val="24"/>
        </w:rPr>
      </w:pPr>
      <w:r w:rsidRPr="00C0095A">
        <w:rPr>
          <w:rFonts w:ascii="仿宋_GB2312" w:eastAsia="仿宋_GB2312" w:hint="eastAsia"/>
          <w:sz w:val="24"/>
          <w:szCs w:val="24"/>
        </w:rPr>
        <w:t>注：</w:t>
      </w:r>
      <w:r w:rsidR="00A66526" w:rsidRPr="00C0095A">
        <w:rPr>
          <w:rFonts w:ascii="仿宋_GB2312" w:eastAsia="仿宋_GB2312" w:hint="eastAsia"/>
          <w:sz w:val="24"/>
          <w:szCs w:val="24"/>
        </w:rPr>
        <w:t>1.</w:t>
      </w:r>
      <w:r w:rsidRPr="00C0095A">
        <w:rPr>
          <w:rFonts w:ascii="仿宋_GB2312" w:eastAsia="仿宋_GB2312" w:hint="eastAsia"/>
          <w:sz w:val="24"/>
          <w:szCs w:val="24"/>
        </w:rPr>
        <w:t>数学类为大类招生，包含数学与应用数学、信息与计算科学两个专业，录取时统一按照数学类招生，</w:t>
      </w:r>
      <w:r w:rsidR="005769CC" w:rsidRPr="00C0095A">
        <w:rPr>
          <w:rFonts w:ascii="仿宋_GB2312" w:eastAsia="仿宋_GB2312" w:hint="eastAsia"/>
          <w:sz w:val="24"/>
          <w:szCs w:val="24"/>
        </w:rPr>
        <w:t>学生于三年级</w:t>
      </w:r>
      <w:r w:rsidRPr="00C0095A">
        <w:rPr>
          <w:rFonts w:ascii="仿宋_GB2312" w:eastAsia="仿宋_GB2312" w:hint="eastAsia"/>
          <w:sz w:val="24"/>
          <w:szCs w:val="24"/>
        </w:rPr>
        <w:t>分专业方向培养</w:t>
      </w:r>
      <w:r w:rsidR="001C3D4E" w:rsidRPr="00C0095A">
        <w:rPr>
          <w:rFonts w:ascii="仿宋_GB2312" w:eastAsia="仿宋_GB2312" w:hint="eastAsia"/>
          <w:sz w:val="24"/>
          <w:szCs w:val="24"/>
        </w:rPr>
        <w:t>；</w:t>
      </w:r>
    </w:p>
    <w:p w14:paraId="769D58E3" w14:textId="5E7950D3" w:rsidR="00F44A8D" w:rsidRPr="00C0095A" w:rsidRDefault="00A66526" w:rsidP="00C0095A">
      <w:pPr>
        <w:spacing w:line="400" w:lineRule="exact"/>
        <w:ind w:firstLineChars="400" w:firstLine="960"/>
        <w:rPr>
          <w:rFonts w:ascii="仿宋_GB2312" w:eastAsia="仿宋_GB2312"/>
          <w:sz w:val="24"/>
          <w:szCs w:val="24"/>
        </w:rPr>
      </w:pPr>
      <w:r w:rsidRPr="00C0095A">
        <w:rPr>
          <w:rFonts w:ascii="仿宋_GB2312" w:eastAsia="仿宋_GB2312" w:hint="eastAsia"/>
          <w:sz w:val="24"/>
          <w:szCs w:val="24"/>
        </w:rPr>
        <w:t>2.学校将视生源情况</w:t>
      </w:r>
      <w:r w:rsidR="004D5018">
        <w:rPr>
          <w:rFonts w:ascii="仿宋_GB2312" w:eastAsia="仿宋_GB2312" w:hint="eastAsia"/>
          <w:sz w:val="24"/>
          <w:szCs w:val="24"/>
        </w:rPr>
        <w:t>对</w:t>
      </w:r>
      <w:r w:rsidR="005769CC" w:rsidRPr="00C0095A">
        <w:rPr>
          <w:rFonts w:ascii="仿宋_GB2312" w:eastAsia="仿宋_GB2312" w:hint="eastAsia"/>
          <w:sz w:val="24"/>
          <w:szCs w:val="24"/>
        </w:rPr>
        <w:t>各专业</w:t>
      </w:r>
      <w:r w:rsidR="000D3FA9">
        <w:rPr>
          <w:rFonts w:ascii="仿宋_GB2312" w:eastAsia="仿宋_GB2312" w:hint="eastAsia"/>
          <w:sz w:val="24"/>
          <w:szCs w:val="24"/>
        </w:rPr>
        <w:t>招生</w:t>
      </w:r>
      <w:r w:rsidR="005769CC" w:rsidRPr="00C0095A">
        <w:rPr>
          <w:rFonts w:ascii="仿宋_GB2312" w:eastAsia="仿宋_GB2312" w:hint="eastAsia"/>
          <w:sz w:val="24"/>
          <w:szCs w:val="24"/>
        </w:rPr>
        <w:t>计划</w:t>
      </w:r>
      <w:r w:rsidR="001C3D4E" w:rsidRPr="00C0095A">
        <w:rPr>
          <w:rFonts w:ascii="仿宋_GB2312" w:eastAsia="仿宋_GB2312" w:hint="eastAsia"/>
          <w:sz w:val="24"/>
          <w:szCs w:val="24"/>
        </w:rPr>
        <w:t>进行调整；</w:t>
      </w:r>
    </w:p>
    <w:p w14:paraId="13AB0896" w14:textId="500A3E66" w:rsidR="005769CC" w:rsidRDefault="001C3D4E" w:rsidP="00C0095A">
      <w:pPr>
        <w:ind w:firstLineChars="400" w:firstLine="960"/>
        <w:rPr>
          <w:rFonts w:ascii="仿宋_GB2312" w:eastAsia="仿宋_GB2312"/>
          <w:sz w:val="24"/>
          <w:szCs w:val="24"/>
        </w:rPr>
      </w:pPr>
      <w:r w:rsidRPr="00C0095A">
        <w:rPr>
          <w:rFonts w:ascii="仿宋_GB2312" w:eastAsia="仿宋_GB2312" w:hint="eastAsia"/>
          <w:sz w:val="24"/>
          <w:szCs w:val="24"/>
        </w:rPr>
        <w:t>3.每位考生只能选择一类报考。</w:t>
      </w:r>
    </w:p>
    <w:p w14:paraId="1F30853A" w14:textId="77777777" w:rsidR="00C0095A" w:rsidRPr="00C0095A" w:rsidRDefault="00C0095A" w:rsidP="00C0095A">
      <w:pPr>
        <w:ind w:firstLineChars="400" w:firstLine="960"/>
        <w:rPr>
          <w:rFonts w:ascii="仿宋_GB2312" w:eastAsia="仿宋_GB2312"/>
          <w:sz w:val="24"/>
          <w:szCs w:val="24"/>
        </w:rPr>
      </w:pPr>
    </w:p>
    <w:p w14:paraId="66A03D1C" w14:textId="0BC06B5E"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二、报名条件</w:t>
      </w:r>
    </w:p>
    <w:p w14:paraId="5D4115DA" w14:textId="76335FDD"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考生需同时符合以下条件：</w:t>
      </w:r>
    </w:p>
    <w:p w14:paraId="3065259A" w14:textId="55921C80"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lastRenderedPageBreak/>
        <w:t>1.身体健康、综合素质优秀的山东省</w:t>
      </w:r>
      <w:r w:rsidR="00E813B3">
        <w:rPr>
          <w:rFonts w:ascii="仿宋_GB2312" w:eastAsia="仿宋_GB2312" w:hint="eastAsia"/>
          <w:sz w:val="32"/>
          <w:szCs w:val="32"/>
        </w:rPr>
        <w:t>2018年</w:t>
      </w:r>
      <w:r w:rsidRPr="00362CBF">
        <w:rPr>
          <w:rFonts w:ascii="仿宋_GB2312" w:eastAsia="仿宋_GB2312" w:hint="eastAsia"/>
          <w:sz w:val="32"/>
          <w:szCs w:val="32"/>
        </w:rPr>
        <w:t>高中应届毕业生，高考外语语种为英语。学生思想品德、社会实践表现良好，高中三年参加不少于10个工作日的社区服务和1周社会实践，并完成15学分的研究性学习任务；</w:t>
      </w:r>
    </w:p>
    <w:p w14:paraId="0F586247" w14:textId="78E2B79C"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sz w:val="32"/>
          <w:szCs w:val="32"/>
        </w:rPr>
        <w:t>2.</w:t>
      </w:r>
      <w:r w:rsidR="00482988" w:rsidRPr="00362CBF">
        <w:rPr>
          <w:rFonts w:ascii="仿宋_GB2312" w:eastAsia="仿宋_GB2312" w:hint="eastAsia"/>
          <w:sz w:val="32"/>
          <w:szCs w:val="32"/>
        </w:rPr>
        <w:t>山东省学业水平考试各科目等级</w:t>
      </w:r>
      <w:r w:rsidR="00D864C3" w:rsidRPr="00362CBF">
        <w:rPr>
          <w:rFonts w:ascii="仿宋_GB2312" w:eastAsia="仿宋_GB2312" w:hint="eastAsia"/>
          <w:sz w:val="32"/>
          <w:szCs w:val="32"/>
        </w:rPr>
        <w:t>最低要求</w:t>
      </w:r>
      <w:r w:rsidR="00482988" w:rsidRPr="00362CBF">
        <w:rPr>
          <w:rFonts w:ascii="仿宋_GB2312" w:eastAsia="仿宋_GB2312" w:hint="eastAsia"/>
          <w:sz w:val="32"/>
          <w:szCs w:val="32"/>
        </w:rPr>
        <w:t>为</w:t>
      </w:r>
      <w:r w:rsidR="00D864C3" w:rsidRPr="00362CBF">
        <w:rPr>
          <w:rFonts w:ascii="仿宋_GB2312" w:eastAsia="仿宋_GB2312" w:hint="eastAsia"/>
          <w:sz w:val="32"/>
          <w:szCs w:val="32"/>
        </w:rPr>
        <w:t>9A1B</w:t>
      </w:r>
      <w:r w:rsidR="00BC7B9E" w:rsidRPr="00362CBF">
        <w:rPr>
          <w:rFonts w:ascii="仿宋_GB2312" w:eastAsia="仿宋_GB2312" w:hint="eastAsia"/>
          <w:sz w:val="32"/>
          <w:szCs w:val="32"/>
        </w:rPr>
        <w:t>，</w:t>
      </w:r>
      <w:r w:rsidR="00F31F2E" w:rsidRPr="00362CBF">
        <w:rPr>
          <w:rFonts w:ascii="仿宋_GB2312" w:eastAsia="仿宋_GB2312" w:hint="eastAsia"/>
          <w:sz w:val="32"/>
          <w:szCs w:val="32"/>
        </w:rPr>
        <w:t>且</w:t>
      </w:r>
      <w:r w:rsidR="00B325F3" w:rsidRPr="00362CBF">
        <w:rPr>
          <w:rFonts w:ascii="仿宋_GB2312" w:eastAsia="仿宋_GB2312" w:hint="eastAsia"/>
          <w:sz w:val="32"/>
          <w:szCs w:val="32"/>
        </w:rPr>
        <w:t>与</w:t>
      </w:r>
      <w:r w:rsidR="00F31F2E" w:rsidRPr="00362CBF">
        <w:rPr>
          <w:rFonts w:ascii="仿宋_GB2312" w:eastAsia="仿宋_GB2312" w:hint="eastAsia"/>
          <w:sz w:val="32"/>
          <w:szCs w:val="32"/>
        </w:rPr>
        <w:t>报考专业类别相对应科目</w:t>
      </w:r>
      <w:r w:rsidR="00BC7B9E" w:rsidRPr="00362CBF">
        <w:rPr>
          <w:rFonts w:ascii="仿宋_GB2312" w:eastAsia="仿宋_GB2312" w:hint="eastAsia"/>
          <w:sz w:val="32"/>
          <w:szCs w:val="32"/>
        </w:rPr>
        <w:t>等级须为A；</w:t>
      </w:r>
    </w:p>
    <w:p w14:paraId="34090C72" w14:textId="35AECDA1" w:rsidR="00BA76C8"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3.</w:t>
      </w:r>
      <w:r w:rsidR="00FE0158" w:rsidRPr="00362CBF">
        <w:rPr>
          <w:rFonts w:ascii="仿宋_GB2312" w:eastAsia="仿宋_GB2312" w:hint="eastAsia"/>
          <w:sz w:val="32"/>
          <w:szCs w:val="32"/>
        </w:rPr>
        <w:t>报考数学类</w:t>
      </w:r>
      <w:r w:rsidR="006C3F26" w:rsidRPr="00362CBF">
        <w:rPr>
          <w:rFonts w:ascii="仿宋_GB2312" w:eastAsia="仿宋_GB2312" w:hint="eastAsia"/>
          <w:sz w:val="32"/>
          <w:szCs w:val="32"/>
        </w:rPr>
        <w:t>或</w:t>
      </w:r>
      <w:r w:rsidR="00FE0158" w:rsidRPr="00362CBF">
        <w:rPr>
          <w:rFonts w:ascii="仿宋_GB2312" w:eastAsia="仿宋_GB2312" w:hint="eastAsia"/>
          <w:sz w:val="32"/>
          <w:szCs w:val="32"/>
        </w:rPr>
        <w:t>物理学专业的考生，高中阶段曾获得</w:t>
      </w:r>
      <w:r w:rsidR="004F331A" w:rsidRPr="00362CBF">
        <w:rPr>
          <w:rFonts w:ascii="仿宋_GB2312" w:eastAsia="仿宋_GB2312" w:hint="eastAsia"/>
          <w:sz w:val="32"/>
          <w:szCs w:val="32"/>
        </w:rPr>
        <w:t>相应学科</w:t>
      </w:r>
      <w:r w:rsidR="00DF4DF9" w:rsidRPr="00362CBF">
        <w:rPr>
          <w:rFonts w:ascii="仿宋_GB2312" w:eastAsia="仿宋_GB2312" w:hint="eastAsia"/>
          <w:sz w:val="32"/>
          <w:szCs w:val="32"/>
        </w:rPr>
        <w:t>奥林匹克竞赛</w:t>
      </w:r>
      <w:r w:rsidR="004F331A" w:rsidRPr="00362CBF">
        <w:rPr>
          <w:rFonts w:ascii="仿宋_GB2312" w:eastAsia="仿宋_GB2312" w:hint="eastAsia"/>
          <w:sz w:val="32"/>
          <w:szCs w:val="32"/>
        </w:rPr>
        <w:t>省级</w:t>
      </w:r>
      <w:r w:rsidR="00707B1C" w:rsidRPr="00362CBF">
        <w:rPr>
          <w:rFonts w:ascii="仿宋_GB2312" w:eastAsia="仿宋_GB2312" w:hint="eastAsia"/>
          <w:sz w:val="32"/>
          <w:szCs w:val="32"/>
        </w:rPr>
        <w:t>三</w:t>
      </w:r>
      <w:r w:rsidR="004F331A" w:rsidRPr="00362CBF">
        <w:rPr>
          <w:rFonts w:ascii="仿宋_GB2312" w:eastAsia="仿宋_GB2312" w:hint="eastAsia"/>
          <w:sz w:val="32"/>
          <w:szCs w:val="32"/>
        </w:rPr>
        <w:t>等奖（含）以上奖励</w:t>
      </w:r>
      <w:r w:rsidR="00BC7B9E" w:rsidRPr="00362CBF">
        <w:rPr>
          <w:rFonts w:ascii="仿宋_GB2312" w:eastAsia="仿宋_GB2312" w:hint="eastAsia"/>
          <w:sz w:val="32"/>
          <w:szCs w:val="32"/>
        </w:rPr>
        <w:t>（证书落款单位为中国数学会或中国物理学会）</w:t>
      </w:r>
      <w:r w:rsidR="004F331A" w:rsidRPr="00362CBF">
        <w:rPr>
          <w:rFonts w:ascii="仿宋_GB2312" w:eastAsia="仿宋_GB2312" w:hint="eastAsia"/>
          <w:sz w:val="32"/>
          <w:szCs w:val="32"/>
        </w:rPr>
        <w:t>；报考朝鲜语和日语专业的考生</w:t>
      </w:r>
      <w:r w:rsidRPr="00362CBF">
        <w:rPr>
          <w:rFonts w:ascii="仿宋_GB2312" w:eastAsia="仿宋_GB2312" w:hint="eastAsia"/>
          <w:sz w:val="32"/>
          <w:szCs w:val="32"/>
        </w:rPr>
        <w:t>，高中阶段曾参加全国英语大赛获省级一等奖（含）以上奖励</w:t>
      </w:r>
      <w:r w:rsidR="004F331A" w:rsidRPr="00362CBF">
        <w:rPr>
          <w:rFonts w:ascii="仿宋_GB2312" w:eastAsia="仿宋_GB2312" w:hint="eastAsia"/>
          <w:sz w:val="32"/>
          <w:szCs w:val="32"/>
        </w:rPr>
        <w:t>，</w:t>
      </w:r>
      <w:r w:rsidRPr="00362CBF">
        <w:rPr>
          <w:rFonts w:ascii="仿宋_GB2312" w:eastAsia="仿宋_GB2312" w:hint="eastAsia"/>
          <w:sz w:val="32"/>
          <w:szCs w:val="32"/>
        </w:rPr>
        <w:t>或</w:t>
      </w:r>
      <w:r w:rsidR="00B23D1F" w:rsidRPr="00362CBF">
        <w:rPr>
          <w:rFonts w:ascii="仿宋_GB2312" w:eastAsia="仿宋_GB2312" w:hint="eastAsia"/>
          <w:sz w:val="32"/>
          <w:szCs w:val="32"/>
        </w:rPr>
        <w:t>参加</w:t>
      </w:r>
      <w:r w:rsidRPr="00362CBF">
        <w:rPr>
          <w:rFonts w:ascii="仿宋_GB2312" w:eastAsia="仿宋_GB2312" w:hint="eastAsia"/>
          <w:sz w:val="32"/>
          <w:szCs w:val="32"/>
        </w:rPr>
        <w:t>外语学习、外国语言文学</w:t>
      </w:r>
      <w:r w:rsidR="00B23D1F" w:rsidRPr="00362CBF">
        <w:rPr>
          <w:rFonts w:ascii="仿宋_GB2312" w:eastAsia="仿宋_GB2312" w:hint="eastAsia"/>
          <w:sz w:val="32"/>
          <w:szCs w:val="32"/>
        </w:rPr>
        <w:t>研究、</w:t>
      </w:r>
      <w:r w:rsidRPr="00362CBF">
        <w:rPr>
          <w:rFonts w:ascii="仿宋_GB2312" w:eastAsia="仿宋_GB2312" w:hint="eastAsia"/>
          <w:sz w:val="32"/>
          <w:szCs w:val="32"/>
        </w:rPr>
        <w:t>参加跨文化交流等活动并取得较好成果。以上均需提供相关支撑材料。</w:t>
      </w:r>
    </w:p>
    <w:p w14:paraId="64BA92BC" w14:textId="77777777" w:rsidR="00C0095A" w:rsidRPr="00362CBF" w:rsidRDefault="00C0095A" w:rsidP="00362CBF">
      <w:pPr>
        <w:spacing w:line="560" w:lineRule="exact"/>
        <w:ind w:firstLineChars="200" w:firstLine="640"/>
        <w:rPr>
          <w:rFonts w:ascii="仿宋_GB2312" w:eastAsia="仿宋_GB2312"/>
          <w:sz w:val="32"/>
          <w:szCs w:val="32"/>
        </w:rPr>
      </w:pPr>
    </w:p>
    <w:p w14:paraId="13F557D0" w14:textId="3BF18BFC"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三、申请程序</w:t>
      </w:r>
    </w:p>
    <w:p w14:paraId="327EC89C" w14:textId="4F6B885E"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1.网上报名：</w:t>
      </w:r>
    </w:p>
    <w:p w14:paraId="44E2CB35" w14:textId="699F8C52"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符合报名条件的考生于</w:t>
      </w:r>
      <w:r w:rsidR="00410347" w:rsidRPr="00410347">
        <w:rPr>
          <w:rFonts w:ascii="仿宋_GB2312" w:eastAsia="仿宋_GB2312" w:hint="eastAsia"/>
          <w:sz w:val="32"/>
          <w:szCs w:val="32"/>
        </w:rPr>
        <w:t>5</w:t>
      </w:r>
      <w:r w:rsidRPr="00410347">
        <w:rPr>
          <w:rFonts w:ascii="仿宋_GB2312" w:eastAsia="仿宋_GB2312" w:hint="eastAsia"/>
          <w:sz w:val="32"/>
          <w:szCs w:val="32"/>
        </w:rPr>
        <w:t>月</w:t>
      </w:r>
      <w:r w:rsidR="008E5D3B" w:rsidRPr="00410347">
        <w:rPr>
          <w:rFonts w:ascii="仿宋_GB2312" w:eastAsia="仿宋_GB2312" w:hint="eastAsia"/>
          <w:sz w:val="32"/>
          <w:szCs w:val="32"/>
        </w:rPr>
        <w:t>1</w:t>
      </w:r>
      <w:r w:rsidR="008E5D3B">
        <w:rPr>
          <w:rFonts w:ascii="仿宋_GB2312" w:eastAsia="仿宋_GB2312"/>
          <w:sz w:val="32"/>
          <w:szCs w:val="32"/>
        </w:rPr>
        <w:t>3</w:t>
      </w:r>
      <w:r w:rsidRPr="00410347">
        <w:rPr>
          <w:rFonts w:ascii="仿宋_GB2312" w:eastAsia="仿宋_GB2312" w:hint="eastAsia"/>
          <w:sz w:val="32"/>
          <w:szCs w:val="32"/>
        </w:rPr>
        <w:t>日</w:t>
      </w:r>
      <w:r w:rsidR="00F56A53" w:rsidRPr="00362CBF">
        <w:rPr>
          <w:rFonts w:ascii="仿宋_GB2312" w:eastAsia="仿宋_GB2312" w:hint="eastAsia"/>
          <w:sz w:val="32"/>
          <w:szCs w:val="32"/>
        </w:rPr>
        <w:t>17:00前</w:t>
      </w:r>
      <w:r w:rsidRPr="00362CBF">
        <w:rPr>
          <w:rFonts w:ascii="仿宋_GB2312" w:eastAsia="仿宋_GB2312" w:hint="eastAsia"/>
          <w:sz w:val="32"/>
          <w:szCs w:val="32"/>
        </w:rPr>
        <w:t>登录阳光高考特殊类型招生报名平台综合评价报名系统（http://gaokao.chsi.com.cn/zhpjbm）进行报名，按要求填写相关信息。</w:t>
      </w:r>
    </w:p>
    <w:p w14:paraId="43D59119" w14:textId="2373C150"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w:t>
      </w:r>
      <w:r w:rsidR="00D3747D" w:rsidRPr="00362CBF">
        <w:rPr>
          <w:rFonts w:ascii="仿宋_GB2312" w:eastAsia="仿宋_GB2312" w:hint="eastAsia"/>
          <w:sz w:val="32"/>
          <w:szCs w:val="32"/>
        </w:rPr>
        <w:t>上</w:t>
      </w:r>
      <w:proofErr w:type="gramStart"/>
      <w:r w:rsidR="00D3747D" w:rsidRPr="00362CBF">
        <w:rPr>
          <w:rFonts w:ascii="仿宋_GB2312" w:eastAsia="仿宋_GB2312" w:hint="eastAsia"/>
          <w:sz w:val="32"/>
          <w:szCs w:val="32"/>
        </w:rPr>
        <w:t>传</w:t>
      </w:r>
      <w:r w:rsidR="00C0095A">
        <w:rPr>
          <w:rFonts w:ascii="仿宋_GB2312" w:eastAsia="仿宋_GB2312" w:hint="eastAsia"/>
          <w:sz w:val="32"/>
          <w:szCs w:val="32"/>
        </w:rPr>
        <w:t>系统</w:t>
      </w:r>
      <w:proofErr w:type="gramEnd"/>
      <w:r w:rsidRPr="00362CBF">
        <w:rPr>
          <w:rFonts w:ascii="仿宋_GB2312" w:eastAsia="仿宋_GB2312" w:hint="eastAsia"/>
          <w:sz w:val="32"/>
          <w:szCs w:val="32"/>
        </w:rPr>
        <w:t>材料：</w:t>
      </w:r>
    </w:p>
    <w:p w14:paraId="058E9462" w14:textId="0C5B8304"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（1）网上报名生成的《中国海洋大学</w:t>
      </w:r>
      <w:r w:rsidR="00E813B3">
        <w:rPr>
          <w:rFonts w:ascii="仿宋_GB2312" w:eastAsia="仿宋_GB2312" w:hint="eastAsia"/>
          <w:sz w:val="32"/>
          <w:szCs w:val="32"/>
        </w:rPr>
        <w:t>2018年</w:t>
      </w:r>
      <w:r w:rsidRPr="00362CBF">
        <w:rPr>
          <w:rFonts w:ascii="仿宋_GB2312" w:eastAsia="仿宋_GB2312" w:hint="eastAsia"/>
          <w:sz w:val="32"/>
          <w:szCs w:val="32"/>
        </w:rPr>
        <w:t>综合评价</w:t>
      </w:r>
      <w:r w:rsidR="00482988" w:rsidRPr="00362CBF">
        <w:rPr>
          <w:rFonts w:ascii="仿宋_GB2312" w:eastAsia="仿宋_GB2312" w:hint="eastAsia"/>
          <w:sz w:val="32"/>
          <w:szCs w:val="32"/>
        </w:rPr>
        <w:t>招生</w:t>
      </w:r>
      <w:r w:rsidRPr="00362CBF">
        <w:rPr>
          <w:rFonts w:ascii="仿宋_GB2312" w:eastAsia="仿宋_GB2312" w:hint="eastAsia"/>
          <w:sz w:val="32"/>
          <w:szCs w:val="32"/>
        </w:rPr>
        <w:t>申请表》。</w:t>
      </w:r>
      <w:r w:rsidR="00C0095A" w:rsidRPr="00C0095A">
        <w:rPr>
          <w:rFonts w:ascii="仿宋_GB2312" w:eastAsia="仿宋_GB2312" w:hint="eastAsia"/>
          <w:sz w:val="32"/>
          <w:szCs w:val="32"/>
        </w:rPr>
        <w:t>考生完成网上报名，信息确认无误后下载打印申请表，每一页均须由所在中学相关负责人审核属实并签字，加盖中学公章;考生将填写完整、本人签字、中学签字</w:t>
      </w:r>
      <w:r w:rsidR="00C0095A" w:rsidRPr="00C0095A">
        <w:rPr>
          <w:rFonts w:ascii="仿宋_GB2312" w:eastAsia="仿宋_GB2312" w:hint="eastAsia"/>
          <w:sz w:val="32"/>
          <w:szCs w:val="32"/>
        </w:rPr>
        <w:lastRenderedPageBreak/>
        <w:t>盖章、版本号与网上一致的申请表扫描后上传至报名系统。</w:t>
      </w:r>
    </w:p>
    <w:p w14:paraId="64B0E05C" w14:textId="727AAD8C" w:rsidR="005D2E46"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（2）个人陈述。</w:t>
      </w:r>
      <w:r w:rsidR="000E34E5">
        <w:rPr>
          <w:rFonts w:ascii="仿宋_GB2312" w:eastAsia="仿宋_GB2312" w:hint="eastAsia"/>
          <w:sz w:val="32"/>
          <w:szCs w:val="32"/>
        </w:rPr>
        <w:t>须由考生本人手写，</w:t>
      </w:r>
      <w:r w:rsidR="000E34E5" w:rsidRPr="00362CBF">
        <w:rPr>
          <w:rFonts w:ascii="仿宋_GB2312" w:eastAsia="仿宋_GB2312" w:hint="eastAsia"/>
          <w:sz w:val="32"/>
          <w:szCs w:val="32"/>
        </w:rPr>
        <w:t>字数不超过2000</w:t>
      </w:r>
      <w:r w:rsidR="000E34E5">
        <w:rPr>
          <w:rFonts w:ascii="仿宋_GB2312" w:eastAsia="仿宋_GB2312" w:hint="eastAsia"/>
          <w:sz w:val="32"/>
          <w:szCs w:val="32"/>
        </w:rPr>
        <w:t>字，</w:t>
      </w:r>
      <w:r w:rsidRPr="00362CBF">
        <w:rPr>
          <w:rFonts w:ascii="仿宋_GB2312" w:eastAsia="仿宋_GB2312" w:hint="eastAsia"/>
          <w:sz w:val="32"/>
          <w:szCs w:val="32"/>
        </w:rPr>
        <w:t>内容一般应包括</w:t>
      </w:r>
      <w:r w:rsidR="000E34E5">
        <w:rPr>
          <w:rFonts w:ascii="仿宋_GB2312" w:eastAsia="仿宋_GB2312" w:hint="eastAsia"/>
          <w:sz w:val="32"/>
          <w:szCs w:val="32"/>
        </w:rPr>
        <w:t>自身成长经历、个性特长及取得的成绩、进入大学后的专业学习规划等</w:t>
      </w:r>
      <w:r w:rsidR="007767EC">
        <w:rPr>
          <w:rFonts w:ascii="仿宋_GB2312" w:eastAsia="仿宋_GB2312" w:hint="eastAsia"/>
          <w:sz w:val="32"/>
          <w:szCs w:val="32"/>
        </w:rPr>
        <w:t>。</w:t>
      </w:r>
    </w:p>
    <w:p w14:paraId="10EAFBF1" w14:textId="08678292" w:rsidR="00BA76C8" w:rsidRPr="00362CBF" w:rsidRDefault="005D2E46"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（3）符合报名条件的有关获奖证书、证明以及其他材料等</w:t>
      </w:r>
      <w:r w:rsidR="00C0095A">
        <w:rPr>
          <w:rFonts w:ascii="仿宋_GB2312" w:eastAsia="仿宋_GB2312" w:hint="eastAsia"/>
          <w:sz w:val="32"/>
          <w:szCs w:val="32"/>
        </w:rPr>
        <w:t>，需上传原件扫描件</w:t>
      </w:r>
      <w:r w:rsidR="007767EC">
        <w:rPr>
          <w:rFonts w:ascii="仿宋_GB2312" w:eastAsia="仿宋_GB2312" w:hint="eastAsia"/>
          <w:sz w:val="32"/>
          <w:szCs w:val="32"/>
        </w:rPr>
        <w:t>。</w:t>
      </w:r>
    </w:p>
    <w:p w14:paraId="453DD285" w14:textId="1EFE8A93"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w:t>
      </w:r>
      <w:r w:rsidR="005D2E46" w:rsidRPr="00362CBF">
        <w:rPr>
          <w:rFonts w:ascii="仿宋_GB2312" w:eastAsia="仿宋_GB2312" w:hint="eastAsia"/>
          <w:sz w:val="32"/>
          <w:szCs w:val="32"/>
        </w:rPr>
        <w:t>4</w:t>
      </w:r>
      <w:r w:rsidRPr="00362CBF">
        <w:rPr>
          <w:rFonts w:ascii="仿宋_GB2312" w:eastAsia="仿宋_GB2312" w:hint="eastAsia"/>
          <w:sz w:val="32"/>
          <w:szCs w:val="32"/>
        </w:rPr>
        <w:t>）有关社区服务、社会实践、研究性学习、</w:t>
      </w:r>
      <w:r w:rsidR="00BF71D4" w:rsidRPr="00362CBF">
        <w:rPr>
          <w:rFonts w:ascii="仿宋_GB2312" w:eastAsia="仿宋_GB2312" w:hint="eastAsia"/>
          <w:sz w:val="32"/>
          <w:szCs w:val="32"/>
        </w:rPr>
        <w:t>自主</w:t>
      </w:r>
      <w:r w:rsidRPr="00362CBF">
        <w:rPr>
          <w:rFonts w:ascii="仿宋_GB2312" w:eastAsia="仿宋_GB2312" w:hint="eastAsia"/>
          <w:sz w:val="32"/>
          <w:szCs w:val="32"/>
        </w:rPr>
        <w:t>选修</w:t>
      </w:r>
      <w:r w:rsidR="00BF71D4" w:rsidRPr="00362CBF">
        <w:rPr>
          <w:rFonts w:ascii="仿宋_GB2312" w:eastAsia="仿宋_GB2312" w:hint="eastAsia"/>
          <w:sz w:val="32"/>
          <w:szCs w:val="32"/>
        </w:rPr>
        <w:t>学分</w:t>
      </w:r>
      <w:r w:rsidR="007767EC">
        <w:rPr>
          <w:rFonts w:ascii="仿宋_GB2312" w:eastAsia="仿宋_GB2312" w:hint="eastAsia"/>
          <w:sz w:val="32"/>
          <w:szCs w:val="32"/>
        </w:rPr>
        <w:t>学习情况的写实记录表及相关佐证材料，需上传原件扫描件。</w:t>
      </w:r>
    </w:p>
    <w:p w14:paraId="13051066" w14:textId="26FFCD68" w:rsidR="005D2E46" w:rsidRPr="0091411E" w:rsidRDefault="005D2E46" w:rsidP="00362CBF">
      <w:pPr>
        <w:spacing w:line="560" w:lineRule="exact"/>
        <w:ind w:firstLineChars="200" w:firstLine="640"/>
        <w:rPr>
          <w:rFonts w:ascii="仿宋_GB2312" w:eastAsia="仿宋_GB2312"/>
          <w:sz w:val="32"/>
          <w:szCs w:val="32"/>
        </w:rPr>
      </w:pPr>
      <w:r w:rsidRPr="0091411E">
        <w:rPr>
          <w:rFonts w:ascii="仿宋_GB2312" w:eastAsia="仿宋_GB2312" w:hint="eastAsia"/>
          <w:sz w:val="32"/>
          <w:szCs w:val="32"/>
        </w:rPr>
        <w:t>（</w:t>
      </w:r>
      <w:r w:rsidR="008C61BE" w:rsidRPr="0091411E">
        <w:rPr>
          <w:rFonts w:ascii="仿宋_GB2312" w:eastAsia="仿宋_GB2312"/>
          <w:sz w:val="32"/>
          <w:szCs w:val="32"/>
        </w:rPr>
        <w:t>5</w:t>
      </w:r>
      <w:r w:rsidRPr="0091411E">
        <w:rPr>
          <w:rFonts w:ascii="仿宋_GB2312" w:eastAsia="仿宋_GB2312" w:hint="eastAsia"/>
          <w:sz w:val="32"/>
          <w:szCs w:val="32"/>
        </w:rPr>
        <w:t>）《报考材料真实性承诺书》（</w:t>
      </w:r>
      <w:r w:rsidR="001322C4" w:rsidRPr="0091411E">
        <w:rPr>
          <w:rFonts w:ascii="仿宋_GB2312" w:eastAsia="仿宋_GB2312" w:hint="eastAsia"/>
          <w:sz w:val="32"/>
          <w:szCs w:val="32"/>
        </w:rPr>
        <w:t>见</w:t>
      </w:r>
      <w:r w:rsidR="004218B3" w:rsidRPr="0091411E">
        <w:rPr>
          <w:rFonts w:ascii="仿宋_GB2312" w:eastAsia="仿宋_GB2312" w:hint="eastAsia"/>
          <w:sz w:val="32"/>
          <w:szCs w:val="32"/>
        </w:rPr>
        <w:t>附件</w:t>
      </w:r>
      <w:r w:rsidRPr="0091411E">
        <w:rPr>
          <w:rFonts w:ascii="仿宋_GB2312" w:eastAsia="仿宋_GB2312" w:hint="eastAsia"/>
          <w:sz w:val="32"/>
          <w:szCs w:val="32"/>
        </w:rPr>
        <w:t>）</w:t>
      </w:r>
      <w:r w:rsidR="00E00669" w:rsidRPr="0091411E">
        <w:rPr>
          <w:rFonts w:ascii="仿宋_GB2312" w:eastAsia="仿宋_GB2312" w:hint="eastAsia"/>
          <w:sz w:val="32"/>
          <w:szCs w:val="32"/>
        </w:rPr>
        <w:t>，</w:t>
      </w:r>
      <w:proofErr w:type="gramStart"/>
      <w:r w:rsidR="00E00669" w:rsidRPr="0091411E">
        <w:rPr>
          <w:rFonts w:ascii="仿宋_GB2312" w:eastAsia="仿宋_GB2312" w:hint="eastAsia"/>
          <w:sz w:val="32"/>
          <w:szCs w:val="32"/>
        </w:rPr>
        <w:t>需所在</w:t>
      </w:r>
      <w:proofErr w:type="gramEnd"/>
      <w:r w:rsidR="00E00669" w:rsidRPr="0091411E">
        <w:rPr>
          <w:rFonts w:ascii="仿宋_GB2312" w:eastAsia="仿宋_GB2312" w:hint="eastAsia"/>
          <w:sz w:val="32"/>
          <w:szCs w:val="32"/>
        </w:rPr>
        <w:t>中学盖章后扫描上传</w:t>
      </w:r>
      <w:r w:rsidRPr="0091411E">
        <w:rPr>
          <w:rFonts w:ascii="仿宋_GB2312" w:eastAsia="仿宋_GB2312" w:hint="eastAsia"/>
          <w:sz w:val="32"/>
          <w:szCs w:val="32"/>
        </w:rPr>
        <w:t>。</w:t>
      </w:r>
    </w:p>
    <w:p w14:paraId="3369D43B" w14:textId="15A8D587" w:rsidR="006F2457"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以上材料经扫描后一并在报名系统上传，不需邮寄或提交任何纸质材料。</w:t>
      </w:r>
      <w:r w:rsidR="006F2457" w:rsidRPr="00362CBF">
        <w:rPr>
          <w:rFonts w:ascii="仿宋_GB2312" w:eastAsia="仿宋_GB2312" w:hint="eastAsia"/>
          <w:sz w:val="32"/>
          <w:szCs w:val="32"/>
        </w:rPr>
        <w:t>上传至报名系统的申请材料务必真实、准确、清晰。未按要求完成报名、材料不全者，不予审核。</w:t>
      </w:r>
    </w:p>
    <w:p w14:paraId="4E4FC161" w14:textId="77777777" w:rsidR="00C0095A" w:rsidRPr="00362CBF" w:rsidRDefault="00C0095A" w:rsidP="00362CBF">
      <w:pPr>
        <w:spacing w:line="560" w:lineRule="exact"/>
        <w:ind w:firstLineChars="200" w:firstLine="640"/>
        <w:rPr>
          <w:rFonts w:ascii="仿宋_GB2312" w:eastAsia="仿宋_GB2312"/>
          <w:sz w:val="32"/>
          <w:szCs w:val="32"/>
        </w:rPr>
      </w:pPr>
    </w:p>
    <w:p w14:paraId="30244971" w14:textId="2DC28CDB"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四、报名审查及测试办法</w:t>
      </w:r>
    </w:p>
    <w:p w14:paraId="6E18B53D" w14:textId="6D325C71"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1.确定测试资格</w:t>
      </w:r>
    </w:p>
    <w:p w14:paraId="44EDDCAC" w14:textId="46632C96"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学校组织相关学科专家</w:t>
      </w:r>
      <w:r w:rsidR="0029693C" w:rsidRPr="00362CBF">
        <w:rPr>
          <w:rFonts w:ascii="仿宋_GB2312" w:eastAsia="仿宋_GB2312" w:hint="eastAsia"/>
          <w:sz w:val="32"/>
          <w:szCs w:val="32"/>
        </w:rPr>
        <w:t>认真</w:t>
      </w:r>
      <w:r w:rsidRPr="00362CBF">
        <w:rPr>
          <w:rFonts w:ascii="仿宋_GB2312" w:eastAsia="仿宋_GB2312" w:hint="eastAsia"/>
          <w:sz w:val="32"/>
          <w:szCs w:val="32"/>
        </w:rPr>
        <w:t>审核考生报名材料</w:t>
      </w:r>
      <w:r w:rsidR="00BF71D4" w:rsidRPr="00362CBF">
        <w:rPr>
          <w:rFonts w:ascii="仿宋_GB2312" w:eastAsia="仿宋_GB2312" w:hint="eastAsia"/>
          <w:sz w:val="32"/>
          <w:szCs w:val="32"/>
        </w:rPr>
        <w:t>及省教育厅反馈</w:t>
      </w:r>
      <w:r w:rsidR="001322C4" w:rsidRPr="00362CBF">
        <w:rPr>
          <w:rFonts w:ascii="仿宋_GB2312" w:eastAsia="仿宋_GB2312" w:hint="eastAsia"/>
          <w:sz w:val="32"/>
          <w:szCs w:val="32"/>
        </w:rPr>
        <w:t>的</w:t>
      </w:r>
      <w:r w:rsidR="00BF71D4" w:rsidRPr="00362CBF">
        <w:rPr>
          <w:rFonts w:ascii="仿宋_GB2312" w:eastAsia="仿宋_GB2312" w:hint="eastAsia"/>
          <w:sz w:val="32"/>
          <w:szCs w:val="32"/>
        </w:rPr>
        <w:t>考生相关信息</w:t>
      </w:r>
      <w:r w:rsidRPr="00362CBF">
        <w:rPr>
          <w:rFonts w:ascii="仿宋_GB2312" w:eastAsia="仿宋_GB2312" w:hint="eastAsia"/>
          <w:sz w:val="32"/>
          <w:szCs w:val="32"/>
        </w:rPr>
        <w:t>，择优确定获得测试资格的考生名单，并于</w:t>
      </w:r>
      <w:r w:rsidR="008E5D3B">
        <w:rPr>
          <w:rFonts w:ascii="仿宋_GB2312" w:eastAsia="仿宋_GB2312" w:hint="eastAsia"/>
          <w:sz w:val="32"/>
          <w:szCs w:val="32"/>
        </w:rPr>
        <w:t>2018年</w:t>
      </w:r>
      <w:r w:rsidR="008E5D3B" w:rsidRPr="00410347">
        <w:rPr>
          <w:rFonts w:ascii="仿宋_GB2312" w:eastAsia="仿宋_GB2312" w:hint="eastAsia"/>
          <w:sz w:val="32"/>
          <w:szCs w:val="32"/>
        </w:rPr>
        <w:t>5月</w:t>
      </w:r>
      <w:r w:rsidR="008E5D3B">
        <w:rPr>
          <w:rFonts w:ascii="仿宋_GB2312" w:eastAsia="仿宋_GB2312"/>
          <w:sz w:val="32"/>
          <w:szCs w:val="32"/>
        </w:rPr>
        <w:t>25</w:t>
      </w:r>
      <w:r w:rsidRPr="00410347">
        <w:rPr>
          <w:rFonts w:ascii="仿宋_GB2312" w:eastAsia="仿宋_GB2312" w:hint="eastAsia"/>
          <w:sz w:val="32"/>
          <w:szCs w:val="32"/>
        </w:rPr>
        <w:t>日</w:t>
      </w:r>
      <w:r w:rsidRPr="00362CBF">
        <w:rPr>
          <w:rFonts w:ascii="仿宋_GB2312" w:eastAsia="仿宋_GB2312" w:hint="eastAsia"/>
          <w:sz w:val="32"/>
          <w:szCs w:val="32"/>
        </w:rPr>
        <w:t>前在我</w:t>
      </w:r>
      <w:proofErr w:type="gramStart"/>
      <w:r w:rsidRPr="00362CBF">
        <w:rPr>
          <w:rFonts w:ascii="仿宋_GB2312" w:eastAsia="仿宋_GB2312" w:hint="eastAsia"/>
          <w:sz w:val="32"/>
          <w:szCs w:val="32"/>
        </w:rPr>
        <w:t>校本科</w:t>
      </w:r>
      <w:proofErr w:type="gramEnd"/>
      <w:r w:rsidRPr="00362CBF">
        <w:rPr>
          <w:rFonts w:ascii="仿宋_GB2312" w:eastAsia="仿宋_GB2312" w:hint="eastAsia"/>
          <w:sz w:val="32"/>
          <w:szCs w:val="32"/>
        </w:rPr>
        <w:t>招生信息网公布。</w:t>
      </w:r>
      <w:r w:rsidR="00D3747D" w:rsidRPr="00362CBF">
        <w:rPr>
          <w:rFonts w:ascii="仿宋_GB2312" w:eastAsia="仿宋_GB2312" w:hint="eastAsia"/>
          <w:sz w:val="32"/>
          <w:szCs w:val="32"/>
        </w:rPr>
        <w:t>获得测试资格的考生需登录阳光高考特殊类型招生报名平台综合评价报名系统（http://gaokao.chsi.com.cn/zhpjbm）进行确认、交费并打印准考证。</w:t>
      </w:r>
    </w:p>
    <w:p w14:paraId="615C70EF" w14:textId="23B02FB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sz w:val="32"/>
          <w:szCs w:val="32"/>
        </w:rPr>
        <w:t>2.</w:t>
      </w:r>
      <w:r w:rsidRPr="00362CBF">
        <w:rPr>
          <w:rFonts w:ascii="仿宋_GB2312" w:eastAsia="仿宋_GB2312" w:hint="eastAsia"/>
          <w:sz w:val="32"/>
          <w:szCs w:val="32"/>
        </w:rPr>
        <w:t>测试方式与内容</w:t>
      </w:r>
    </w:p>
    <w:p w14:paraId="326573C4" w14:textId="482E332E" w:rsidR="00BA76C8" w:rsidRPr="00362CBF" w:rsidRDefault="00A83833"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lastRenderedPageBreak/>
        <w:t>测试方式为面试，</w:t>
      </w:r>
      <w:r w:rsidR="008E083E" w:rsidRPr="00362CBF">
        <w:rPr>
          <w:rFonts w:ascii="仿宋_GB2312" w:eastAsia="仿宋_GB2312" w:hint="eastAsia"/>
          <w:sz w:val="32"/>
          <w:szCs w:val="32"/>
        </w:rPr>
        <w:t>数学类、物理类</w:t>
      </w:r>
      <w:r w:rsidRPr="00362CBF">
        <w:rPr>
          <w:rFonts w:ascii="仿宋_GB2312" w:eastAsia="仿宋_GB2312" w:hint="eastAsia"/>
          <w:sz w:val="32"/>
          <w:szCs w:val="32"/>
        </w:rPr>
        <w:t>侧重于考察考生学科特长和创新潜质等</w:t>
      </w:r>
      <w:r w:rsidR="008E083E" w:rsidRPr="00362CBF">
        <w:rPr>
          <w:rFonts w:ascii="仿宋_GB2312" w:eastAsia="仿宋_GB2312" w:hint="eastAsia"/>
          <w:sz w:val="32"/>
          <w:szCs w:val="32"/>
        </w:rPr>
        <w:t>，</w:t>
      </w:r>
      <w:r w:rsidR="00446EC5" w:rsidRPr="00362CBF">
        <w:rPr>
          <w:rFonts w:ascii="仿宋_GB2312" w:eastAsia="仿宋_GB2312" w:hint="eastAsia"/>
          <w:sz w:val="32"/>
          <w:szCs w:val="32"/>
        </w:rPr>
        <w:t>外语类</w:t>
      </w:r>
      <w:r w:rsidR="008E083E" w:rsidRPr="00362CBF">
        <w:rPr>
          <w:rFonts w:ascii="仿宋_GB2312" w:eastAsia="仿宋_GB2312" w:hint="eastAsia"/>
          <w:sz w:val="32"/>
          <w:szCs w:val="32"/>
        </w:rPr>
        <w:t>侧重于</w:t>
      </w:r>
      <w:r w:rsidR="00446EC5" w:rsidRPr="00362CBF">
        <w:rPr>
          <w:rFonts w:ascii="仿宋_GB2312" w:eastAsia="仿宋_GB2312" w:hint="eastAsia"/>
          <w:sz w:val="32"/>
          <w:szCs w:val="32"/>
        </w:rPr>
        <w:t>考察</w:t>
      </w:r>
      <w:r w:rsidR="008E083E" w:rsidRPr="00362CBF">
        <w:rPr>
          <w:rFonts w:ascii="仿宋_GB2312" w:eastAsia="仿宋_GB2312" w:hint="eastAsia"/>
          <w:sz w:val="32"/>
          <w:szCs w:val="32"/>
        </w:rPr>
        <w:t>考生</w:t>
      </w:r>
      <w:r w:rsidR="00446EC5" w:rsidRPr="00362CBF">
        <w:rPr>
          <w:rFonts w:ascii="仿宋_GB2312" w:eastAsia="仿宋_GB2312" w:hint="eastAsia"/>
          <w:sz w:val="32"/>
          <w:szCs w:val="32"/>
        </w:rPr>
        <w:t>英语</w:t>
      </w:r>
      <w:r w:rsidR="005769CC" w:rsidRPr="00362CBF">
        <w:rPr>
          <w:rFonts w:ascii="仿宋_GB2312" w:eastAsia="仿宋_GB2312" w:hint="eastAsia"/>
          <w:sz w:val="32"/>
          <w:szCs w:val="32"/>
        </w:rPr>
        <w:t>应用能力</w:t>
      </w:r>
      <w:r w:rsidR="00446EC5" w:rsidRPr="00362CBF">
        <w:rPr>
          <w:rFonts w:ascii="仿宋_GB2312" w:eastAsia="仿宋_GB2312" w:hint="eastAsia"/>
          <w:sz w:val="32"/>
          <w:szCs w:val="32"/>
        </w:rPr>
        <w:t>，</w:t>
      </w:r>
      <w:r w:rsidRPr="00362CBF">
        <w:rPr>
          <w:rFonts w:ascii="仿宋_GB2312" w:eastAsia="仿宋_GB2312" w:hint="eastAsia"/>
          <w:sz w:val="32"/>
          <w:szCs w:val="32"/>
        </w:rPr>
        <w:t>同时学校还将</w:t>
      </w:r>
      <w:r w:rsidR="00BC4BD7" w:rsidRPr="00362CBF">
        <w:rPr>
          <w:rFonts w:ascii="仿宋_GB2312" w:eastAsia="仿宋_GB2312" w:hint="eastAsia"/>
          <w:sz w:val="32"/>
          <w:szCs w:val="32"/>
        </w:rPr>
        <w:t>开展</w:t>
      </w:r>
      <w:r w:rsidRPr="00362CBF">
        <w:rPr>
          <w:rFonts w:ascii="仿宋_GB2312" w:eastAsia="仿宋_GB2312" w:hint="eastAsia"/>
          <w:sz w:val="32"/>
          <w:szCs w:val="32"/>
        </w:rPr>
        <w:t>对学生理想信念、思想品德、诚实守信、遵纪守法、责任担当和心理素质等综合素质的考核。</w:t>
      </w:r>
    </w:p>
    <w:p w14:paraId="03F7C4DA" w14:textId="1716B3F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sz w:val="32"/>
          <w:szCs w:val="32"/>
        </w:rPr>
        <w:t>3.</w:t>
      </w:r>
      <w:r w:rsidRPr="00362CBF">
        <w:rPr>
          <w:rFonts w:ascii="仿宋_GB2312" w:eastAsia="仿宋_GB2312" w:hint="eastAsia"/>
          <w:sz w:val="32"/>
          <w:szCs w:val="32"/>
        </w:rPr>
        <w:t>测试时间和地点</w:t>
      </w:r>
    </w:p>
    <w:p w14:paraId="53478E1A" w14:textId="52DF6A2D"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学校拟定于</w:t>
      </w:r>
      <w:r w:rsidR="00E813B3">
        <w:rPr>
          <w:rFonts w:ascii="仿宋_GB2312" w:eastAsia="仿宋_GB2312"/>
          <w:sz w:val="32"/>
          <w:szCs w:val="32"/>
        </w:rPr>
        <w:t>2018年</w:t>
      </w:r>
      <w:r w:rsidRPr="00362CBF">
        <w:rPr>
          <w:rFonts w:ascii="仿宋_GB2312" w:eastAsia="仿宋_GB2312"/>
          <w:sz w:val="32"/>
          <w:szCs w:val="32"/>
        </w:rPr>
        <w:t>6</w:t>
      </w:r>
      <w:r w:rsidRPr="00362CBF">
        <w:rPr>
          <w:rFonts w:ascii="仿宋_GB2312" w:eastAsia="仿宋_GB2312" w:hint="eastAsia"/>
          <w:sz w:val="32"/>
          <w:szCs w:val="32"/>
        </w:rPr>
        <w:t>月</w:t>
      </w:r>
      <w:r w:rsidR="00C60130">
        <w:rPr>
          <w:rFonts w:ascii="仿宋_GB2312" w:eastAsia="仿宋_GB2312" w:hint="eastAsia"/>
          <w:sz w:val="32"/>
          <w:szCs w:val="32"/>
        </w:rPr>
        <w:t>17-</w:t>
      </w:r>
      <w:r w:rsidR="008611D8" w:rsidRPr="00362CBF">
        <w:rPr>
          <w:rFonts w:ascii="仿宋_GB2312" w:eastAsia="仿宋_GB2312" w:hint="eastAsia"/>
          <w:sz w:val="32"/>
          <w:szCs w:val="32"/>
        </w:rPr>
        <w:t>18</w:t>
      </w:r>
      <w:r w:rsidRPr="00362CBF">
        <w:rPr>
          <w:rFonts w:ascii="仿宋_GB2312" w:eastAsia="仿宋_GB2312" w:hint="eastAsia"/>
          <w:sz w:val="32"/>
          <w:szCs w:val="32"/>
        </w:rPr>
        <w:t>日进行综合评价试点招生测试，测试地点在中国海洋大学</w:t>
      </w:r>
      <w:r w:rsidR="00DF4DF9" w:rsidRPr="00362CBF">
        <w:rPr>
          <w:rFonts w:ascii="仿宋_GB2312" w:eastAsia="仿宋_GB2312" w:hint="eastAsia"/>
          <w:sz w:val="32"/>
          <w:szCs w:val="32"/>
        </w:rPr>
        <w:t>崂山校区</w:t>
      </w:r>
      <w:r w:rsidR="0079259E" w:rsidRPr="00362CBF">
        <w:rPr>
          <w:rFonts w:ascii="仿宋_GB2312" w:eastAsia="仿宋_GB2312" w:hint="eastAsia"/>
          <w:sz w:val="32"/>
          <w:szCs w:val="32"/>
        </w:rPr>
        <w:t>，</w:t>
      </w:r>
      <w:r w:rsidRPr="00362CBF">
        <w:rPr>
          <w:rFonts w:ascii="仿宋_GB2312" w:eastAsia="仿宋_GB2312" w:hint="eastAsia"/>
          <w:sz w:val="32"/>
          <w:szCs w:val="32"/>
        </w:rPr>
        <w:t>有关测试安排的具体事项于</w:t>
      </w:r>
      <w:r w:rsidR="008E5D3B">
        <w:rPr>
          <w:rFonts w:ascii="仿宋_GB2312" w:eastAsia="仿宋_GB2312"/>
          <w:sz w:val="32"/>
          <w:szCs w:val="32"/>
        </w:rPr>
        <w:t>2018年</w:t>
      </w:r>
      <w:r w:rsidR="008E5D3B" w:rsidRPr="00410347">
        <w:rPr>
          <w:rFonts w:ascii="仿宋_GB2312" w:eastAsia="仿宋_GB2312" w:hint="eastAsia"/>
          <w:sz w:val="32"/>
          <w:szCs w:val="32"/>
        </w:rPr>
        <w:t>5月</w:t>
      </w:r>
      <w:r w:rsidR="008E5D3B">
        <w:rPr>
          <w:rFonts w:ascii="仿宋_GB2312" w:eastAsia="仿宋_GB2312"/>
          <w:sz w:val="32"/>
          <w:szCs w:val="32"/>
        </w:rPr>
        <w:t>25</w:t>
      </w:r>
      <w:r w:rsidRPr="00410347">
        <w:rPr>
          <w:rFonts w:ascii="仿宋_GB2312" w:eastAsia="仿宋_GB2312" w:hint="eastAsia"/>
          <w:sz w:val="32"/>
          <w:szCs w:val="32"/>
        </w:rPr>
        <w:t>日</w:t>
      </w:r>
      <w:r w:rsidRPr="00362CBF">
        <w:rPr>
          <w:rFonts w:ascii="仿宋_GB2312" w:eastAsia="仿宋_GB2312" w:hint="eastAsia"/>
          <w:sz w:val="32"/>
          <w:szCs w:val="32"/>
        </w:rPr>
        <w:t>前在我</w:t>
      </w:r>
      <w:proofErr w:type="gramStart"/>
      <w:r w:rsidRPr="00362CBF">
        <w:rPr>
          <w:rFonts w:ascii="仿宋_GB2312" w:eastAsia="仿宋_GB2312" w:hint="eastAsia"/>
          <w:sz w:val="32"/>
          <w:szCs w:val="32"/>
        </w:rPr>
        <w:t>校本科</w:t>
      </w:r>
      <w:proofErr w:type="gramEnd"/>
      <w:r w:rsidRPr="00362CBF">
        <w:rPr>
          <w:rFonts w:ascii="仿宋_GB2312" w:eastAsia="仿宋_GB2312" w:hint="eastAsia"/>
          <w:sz w:val="32"/>
          <w:szCs w:val="32"/>
        </w:rPr>
        <w:t>招生信息网公布。</w:t>
      </w:r>
    </w:p>
    <w:p w14:paraId="2BE1D5C3" w14:textId="7623571A"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4.公布入围名单</w:t>
      </w:r>
    </w:p>
    <w:p w14:paraId="11D275B4" w14:textId="5FF932C3" w:rsidR="00BA76C8"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按照不超过招生计划数1：</w:t>
      </w:r>
      <w:r w:rsidR="008E5D3B">
        <w:rPr>
          <w:rFonts w:ascii="仿宋_GB2312" w:eastAsia="仿宋_GB2312"/>
          <w:sz w:val="32"/>
          <w:szCs w:val="32"/>
        </w:rPr>
        <w:t>5</w:t>
      </w:r>
      <w:r w:rsidRPr="00362CBF">
        <w:rPr>
          <w:rFonts w:ascii="仿宋_GB2312" w:eastAsia="仿宋_GB2312" w:hint="eastAsia"/>
          <w:sz w:val="32"/>
          <w:szCs w:val="32"/>
        </w:rPr>
        <w:t>的比例，遵循“严格标准、保证质量”的原则，根据考生测试成绩，由学校招生工作领导小组分文理科类</w:t>
      </w:r>
      <w:r w:rsidR="002A7F94" w:rsidRPr="00362CBF">
        <w:rPr>
          <w:rFonts w:ascii="仿宋_GB2312" w:eastAsia="仿宋_GB2312" w:hint="eastAsia"/>
          <w:sz w:val="32"/>
          <w:szCs w:val="32"/>
        </w:rPr>
        <w:t>、分</w:t>
      </w:r>
      <w:r w:rsidR="00CF6010" w:rsidRPr="00362CBF">
        <w:rPr>
          <w:rFonts w:ascii="仿宋_GB2312" w:eastAsia="仿宋_GB2312" w:hint="eastAsia"/>
          <w:sz w:val="32"/>
          <w:szCs w:val="32"/>
        </w:rPr>
        <w:t>专业类别</w:t>
      </w:r>
      <w:r w:rsidRPr="00362CBF">
        <w:rPr>
          <w:rFonts w:ascii="仿宋_GB2312" w:eastAsia="仿宋_GB2312" w:hint="eastAsia"/>
          <w:sz w:val="32"/>
          <w:szCs w:val="32"/>
        </w:rPr>
        <w:t>划定合格分数线，确定入围考生名单。名单在</w:t>
      </w:r>
      <w:r w:rsidR="00987668" w:rsidRPr="00362CBF">
        <w:rPr>
          <w:rFonts w:ascii="仿宋_GB2312" w:eastAsia="仿宋_GB2312" w:hint="eastAsia"/>
          <w:sz w:val="32"/>
          <w:szCs w:val="32"/>
        </w:rPr>
        <w:t>教育部阳光高考信息平台和</w:t>
      </w:r>
      <w:r w:rsidRPr="00362CBF">
        <w:rPr>
          <w:rFonts w:ascii="仿宋_GB2312" w:eastAsia="仿宋_GB2312" w:hint="eastAsia"/>
          <w:sz w:val="32"/>
          <w:szCs w:val="32"/>
        </w:rPr>
        <w:t>中国海洋大学本科招生信息网</w:t>
      </w:r>
      <w:r w:rsidR="00987668" w:rsidRPr="00362CBF">
        <w:rPr>
          <w:rFonts w:ascii="仿宋_GB2312" w:eastAsia="仿宋_GB2312" w:hint="eastAsia"/>
          <w:sz w:val="32"/>
          <w:szCs w:val="32"/>
        </w:rPr>
        <w:t>公示，报山东省教育招生考试院</w:t>
      </w:r>
      <w:r w:rsidRPr="00362CBF">
        <w:rPr>
          <w:rFonts w:ascii="仿宋_GB2312" w:eastAsia="仿宋_GB2312" w:hint="eastAsia"/>
          <w:sz w:val="32"/>
          <w:szCs w:val="32"/>
        </w:rPr>
        <w:t>备案。</w:t>
      </w:r>
    </w:p>
    <w:p w14:paraId="3BDAA744" w14:textId="77777777" w:rsidR="00C0095A" w:rsidRPr="00362CBF" w:rsidRDefault="00C0095A" w:rsidP="00362CBF">
      <w:pPr>
        <w:spacing w:line="560" w:lineRule="exact"/>
        <w:ind w:firstLineChars="200" w:firstLine="640"/>
        <w:rPr>
          <w:rFonts w:ascii="仿宋_GB2312" w:eastAsia="仿宋_GB2312"/>
          <w:sz w:val="32"/>
          <w:szCs w:val="32"/>
        </w:rPr>
      </w:pPr>
    </w:p>
    <w:p w14:paraId="731FE378" w14:textId="24491AC4"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五、录取政策及录取办法</w:t>
      </w:r>
    </w:p>
    <w:p w14:paraId="5B31E3B7" w14:textId="2D31D34C"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1.志愿批次。我校</w:t>
      </w:r>
      <w:r w:rsidR="008E083E" w:rsidRPr="00362CBF">
        <w:rPr>
          <w:rFonts w:ascii="仿宋_GB2312" w:eastAsia="仿宋_GB2312" w:hint="eastAsia"/>
          <w:sz w:val="32"/>
          <w:szCs w:val="32"/>
        </w:rPr>
        <w:t>综合评价入围</w:t>
      </w:r>
      <w:r w:rsidRPr="00362CBF">
        <w:rPr>
          <w:rFonts w:ascii="仿宋_GB2312" w:eastAsia="仿宋_GB2312" w:hint="eastAsia"/>
          <w:sz w:val="32"/>
          <w:szCs w:val="32"/>
        </w:rPr>
        <w:t>考生须在山东省本科提前批次进行高考志愿填报，并须在高考成绩公布后一周内登录中国海洋大学本科招生信息网</w:t>
      </w:r>
      <w:r w:rsidR="006D289B" w:rsidRPr="00362CBF">
        <w:rPr>
          <w:rFonts w:ascii="仿宋_GB2312" w:eastAsia="仿宋_GB2312" w:hint="eastAsia"/>
          <w:sz w:val="32"/>
          <w:szCs w:val="32"/>
        </w:rPr>
        <w:t>，</w:t>
      </w:r>
      <w:r w:rsidRPr="00362CBF">
        <w:rPr>
          <w:rFonts w:ascii="仿宋_GB2312" w:eastAsia="仿宋_GB2312" w:hint="eastAsia"/>
          <w:sz w:val="32"/>
          <w:szCs w:val="32"/>
        </w:rPr>
        <w:t>根据相关说明提交高考成绩及志愿填报信息。</w:t>
      </w:r>
    </w:p>
    <w:p w14:paraId="3E1A6D63" w14:textId="4A01714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2.录取规则。</w:t>
      </w:r>
      <w:r w:rsidR="008E083E" w:rsidRPr="00362CBF">
        <w:rPr>
          <w:rFonts w:ascii="仿宋_GB2312" w:eastAsia="仿宋_GB2312" w:hint="eastAsia"/>
          <w:sz w:val="32"/>
          <w:szCs w:val="32"/>
        </w:rPr>
        <w:t>入围</w:t>
      </w:r>
      <w:r w:rsidR="004A6F47" w:rsidRPr="00362CBF">
        <w:rPr>
          <w:rFonts w:ascii="仿宋_GB2312" w:eastAsia="仿宋_GB2312" w:hint="eastAsia"/>
          <w:sz w:val="32"/>
          <w:szCs w:val="32"/>
        </w:rPr>
        <w:t>考生</w:t>
      </w:r>
      <w:r w:rsidRPr="00362CBF">
        <w:rPr>
          <w:rFonts w:ascii="仿宋_GB2312" w:eastAsia="仿宋_GB2312" w:hint="eastAsia"/>
          <w:sz w:val="32"/>
          <w:szCs w:val="32"/>
        </w:rPr>
        <w:t>投档</w:t>
      </w:r>
      <w:r w:rsidR="00CC1B4D" w:rsidRPr="00362CBF">
        <w:rPr>
          <w:rFonts w:ascii="仿宋_GB2312" w:eastAsia="仿宋_GB2312" w:hint="eastAsia"/>
          <w:sz w:val="32"/>
          <w:szCs w:val="32"/>
        </w:rPr>
        <w:t>成绩（含附加分）</w:t>
      </w:r>
      <w:r w:rsidR="0096466D" w:rsidRPr="00362CBF">
        <w:rPr>
          <w:rFonts w:ascii="仿宋_GB2312" w:eastAsia="仿宋_GB2312" w:hint="eastAsia"/>
          <w:sz w:val="32"/>
          <w:szCs w:val="32"/>
        </w:rPr>
        <w:t>须</w:t>
      </w:r>
      <w:r w:rsidR="0079259E" w:rsidRPr="00362CBF">
        <w:rPr>
          <w:rFonts w:ascii="仿宋_GB2312" w:eastAsia="仿宋_GB2312" w:hint="eastAsia"/>
          <w:sz w:val="32"/>
          <w:szCs w:val="32"/>
        </w:rPr>
        <w:t>达到</w:t>
      </w:r>
      <w:r w:rsidR="00E813B3">
        <w:rPr>
          <w:rFonts w:ascii="仿宋_GB2312" w:eastAsia="仿宋_GB2312"/>
          <w:sz w:val="32"/>
          <w:szCs w:val="32"/>
        </w:rPr>
        <w:t>2018年</w:t>
      </w:r>
      <w:r w:rsidR="0096466D" w:rsidRPr="00362CBF">
        <w:rPr>
          <w:rFonts w:ascii="仿宋_GB2312" w:eastAsia="仿宋_GB2312" w:hint="eastAsia"/>
          <w:sz w:val="32"/>
          <w:szCs w:val="32"/>
        </w:rPr>
        <w:t>山东省普通高校文科考生前</w:t>
      </w:r>
      <w:r w:rsidR="00C979B4" w:rsidRPr="00362CBF">
        <w:rPr>
          <w:rFonts w:ascii="仿宋_GB2312" w:eastAsia="仿宋_GB2312"/>
          <w:sz w:val="32"/>
          <w:szCs w:val="32"/>
        </w:rPr>
        <w:t>6000</w:t>
      </w:r>
      <w:r w:rsidR="0096466D" w:rsidRPr="00362CBF">
        <w:rPr>
          <w:rFonts w:ascii="仿宋_GB2312" w:eastAsia="仿宋_GB2312" w:hint="eastAsia"/>
          <w:sz w:val="32"/>
          <w:szCs w:val="32"/>
        </w:rPr>
        <w:t>名或理科考生前</w:t>
      </w:r>
      <w:r w:rsidR="0096466D" w:rsidRPr="00362CBF">
        <w:rPr>
          <w:rFonts w:ascii="仿宋_GB2312" w:eastAsia="仿宋_GB2312"/>
          <w:sz w:val="32"/>
          <w:szCs w:val="32"/>
        </w:rPr>
        <w:t>30000</w:t>
      </w:r>
      <w:r w:rsidR="0096466D" w:rsidRPr="00362CBF">
        <w:rPr>
          <w:rFonts w:ascii="仿宋_GB2312" w:eastAsia="仿宋_GB2312" w:hint="eastAsia"/>
          <w:sz w:val="32"/>
          <w:szCs w:val="32"/>
        </w:rPr>
        <w:t>名成绩标准</w:t>
      </w:r>
      <w:r w:rsidR="006D289B" w:rsidRPr="00362CBF">
        <w:rPr>
          <w:rFonts w:ascii="仿宋_GB2312" w:eastAsia="仿宋_GB2312" w:hint="eastAsia"/>
          <w:sz w:val="32"/>
          <w:szCs w:val="32"/>
        </w:rPr>
        <w:t>，并</w:t>
      </w:r>
      <w:r w:rsidR="00CF6010" w:rsidRPr="00362CBF">
        <w:rPr>
          <w:rFonts w:ascii="仿宋_GB2312" w:eastAsia="仿宋_GB2312" w:hint="eastAsia"/>
          <w:sz w:val="32"/>
          <w:szCs w:val="32"/>
        </w:rPr>
        <w:t>按照</w:t>
      </w:r>
      <w:r w:rsidR="00CF66DB" w:rsidRPr="00362CBF">
        <w:rPr>
          <w:rFonts w:ascii="仿宋_GB2312" w:eastAsia="仿宋_GB2312" w:hint="eastAsia"/>
          <w:sz w:val="32"/>
          <w:szCs w:val="32"/>
        </w:rPr>
        <w:t>测试合格</w:t>
      </w:r>
      <w:r w:rsidR="004A6F47" w:rsidRPr="00362CBF">
        <w:rPr>
          <w:rFonts w:ascii="仿宋_GB2312" w:eastAsia="仿宋_GB2312" w:hint="eastAsia"/>
          <w:sz w:val="32"/>
          <w:szCs w:val="32"/>
        </w:rPr>
        <w:t>的专业</w:t>
      </w:r>
      <w:r w:rsidR="00CF6010" w:rsidRPr="00362CBF">
        <w:rPr>
          <w:rFonts w:ascii="仿宋_GB2312" w:eastAsia="仿宋_GB2312" w:hint="eastAsia"/>
          <w:sz w:val="32"/>
          <w:szCs w:val="32"/>
        </w:rPr>
        <w:t>类别填报相应</w:t>
      </w:r>
      <w:r w:rsidR="004A6F47" w:rsidRPr="00362CBF">
        <w:rPr>
          <w:rFonts w:ascii="仿宋_GB2312" w:eastAsia="仿宋_GB2312" w:hint="eastAsia"/>
          <w:sz w:val="32"/>
          <w:szCs w:val="32"/>
        </w:rPr>
        <w:t>的</w:t>
      </w:r>
      <w:r w:rsidR="00CF6010" w:rsidRPr="00362CBF">
        <w:rPr>
          <w:rFonts w:ascii="仿宋_GB2312" w:eastAsia="仿宋_GB2312" w:hint="eastAsia"/>
          <w:sz w:val="32"/>
          <w:szCs w:val="32"/>
        </w:rPr>
        <w:t>专业志</w:t>
      </w:r>
      <w:r w:rsidR="00CF6010" w:rsidRPr="00362CBF">
        <w:rPr>
          <w:rFonts w:ascii="仿宋_GB2312" w:eastAsia="仿宋_GB2312" w:hint="eastAsia"/>
          <w:sz w:val="32"/>
          <w:szCs w:val="32"/>
        </w:rPr>
        <w:lastRenderedPageBreak/>
        <w:t>愿</w:t>
      </w:r>
      <w:r w:rsidR="004A6F47" w:rsidRPr="00362CBF">
        <w:rPr>
          <w:rFonts w:ascii="仿宋_GB2312" w:eastAsia="仿宋_GB2312" w:hint="eastAsia"/>
          <w:sz w:val="32"/>
          <w:szCs w:val="32"/>
        </w:rPr>
        <w:t>（外语类</w:t>
      </w:r>
      <w:r w:rsidR="008A0079" w:rsidRPr="00362CBF">
        <w:rPr>
          <w:rFonts w:ascii="仿宋_GB2312" w:eastAsia="仿宋_GB2312" w:hint="eastAsia"/>
          <w:sz w:val="32"/>
          <w:szCs w:val="32"/>
        </w:rPr>
        <w:t>入围</w:t>
      </w:r>
      <w:r w:rsidR="004A6F47" w:rsidRPr="00362CBF">
        <w:rPr>
          <w:rFonts w:ascii="仿宋_GB2312" w:eastAsia="仿宋_GB2312" w:hint="eastAsia"/>
          <w:sz w:val="32"/>
          <w:szCs w:val="32"/>
        </w:rPr>
        <w:t>考生可在朝鲜语和日语专业中选择</w:t>
      </w:r>
      <w:r w:rsidR="004A6F47" w:rsidRPr="00362CBF">
        <w:rPr>
          <w:rFonts w:ascii="仿宋_GB2312" w:eastAsia="仿宋_GB2312"/>
          <w:sz w:val="32"/>
          <w:szCs w:val="32"/>
        </w:rPr>
        <w:t>1-2</w:t>
      </w:r>
      <w:r w:rsidR="004A6F47" w:rsidRPr="00362CBF">
        <w:rPr>
          <w:rFonts w:ascii="仿宋_GB2312" w:eastAsia="仿宋_GB2312" w:hint="eastAsia"/>
          <w:sz w:val="32"/>
          <w:szCs w:val="32"/>
        </w:rPr>
        <w:t>个专业填报）。</w:t>
      </w:r>
      <w:r w:rsidR="00D147D6" w:rsidRPr="00362CBF">
        <w:rPr>
          <w:rFonts w:ascii="仿宋_GB2312" w:eastAsia="仿宋_GB2312" w:hint="eastAsia"/>
          <w:sz w:val="32"/>
          <w:szCs w:val="32"/>
        </w:rPr>
        <w:t>考生</w:t>
      </w:r>
      <w:r w:rsidR="00417A05" w:rsidRPr="00362CBF">
        <w:rPr>
          <w:rFonts w:ascii="仿宋_GB2312" w:eastAsia="仿宋_GB2312" w:hint="eastAsia"/>
          <w:sz w:val="32"/>
          <w:szCs w:val="32"/>
        </w:rPr>
        <w:t>进档后我校将按照综合成绩分科类</w:t>
      </w:r>
      <w:r w:rsidR="00CF66DB" w:rsidRPr="00362CBF">
        <w:rPr>
          <w:rFonts w:ascii="仿宋_GB2312" w:eastAsia="仿宋_GB2312" w:hint="eastAsia"/>
          <w:sz w:val="32"/>
          <w:szCs w:val="32"/>
        </w:rPr>
        <w:t>、分专业，按照</w:t>
      </w:r>
      <w:r w:rsidR="007168D8" w:rsidRPr="00362CBF">
        <w:rPr>
          <w:rFonts w:ascii="仿宋_GB2312" w:eastAsia="仿宋_GB2312" w:hint="eastAsia"/>
          <w:sz w:val="32"/>
          <w:szCs w:val="32"/>
        </w:rPr>
        <w:t>“分数优先”的原则</w:t>
      </w:r>
      <w:r w:rsidR="00417A05" w:rsidRPr="00362CBF">
        <w:rPr>
          <w:rFonts w:ascii="仿宋_GB2312" w:eastAsia="仿宋_GB2312" w:hint="eastAsia"/>
          <w:sz w:val="32"/>
          <w:szCs w:val="32"/>
        </w:rPr>
        <w:t>录取。</w:t>
      </w:r>
      <w:proofErr w:type="gramStart"/>
      <w:r w:rsidR="00021304">
        <w:rPr>
          <w:rFonts w:ascii="仿宋_GB2312" w:eastAsia="仿宋_GB2312" w:hint="eastAsia"/>
          <w:sz w:val="32"/>
          <w:szCs w:val="32"/>
        </w:rPr>
        <w:t>提前批</w:t>
      </w:r>
      <w:r w:rsidR="000E34E5" w:rsidRPr="000E34E5">
        <w:rPr>
          <w:rFonts w:ascii="仿宋_GB2312" w:eastAsia="仿宋_GB2312" w:hint="eastAsia"/>
          <w:sz w:val="32"/>
          <w:szCs w:val="32"/>
        </w:rPr>
        <w:t>被我校</w:t>
      </w:r>
      <w:proofErr w:type="gramEnd"/>
      <w:r w:rsidR="000E34E5" w:rsidRPr="000E34E5">
        <w:rPr>
          <w:rFonts w:ascii="仿宋_GB2312" w:eastAsia="仿宋_GB2312" w:hint="eastAsia"/>
          <w:sz w:val="32"/>
          <w:szCs w:val="32"/>
        </w:rPr>
        <w:t>综合评价录取的考生不再被其他学校录取，</w:t>
      </w:r>
      <w:r w:rsidR="00021304">
        <w:rPr>
          <w:rFonts w:ascii="仿宋_GB2312" w:eastAsia="仿宋_GB2312" w:hint="eastAsia"/>
          <w:sz w:val="32"/>
          <w:szCs w:val="32"/>
        </w:rPr>
        <w:t>也无法参加山东省统一高考后续批次录取；</w:t>
      </w:r>
      <w:r w:rsidR="000E34E5" w:rsidRPr="000E34E5">
        <w:rPr>
          <w:rFonts w:ascii="仿宋_GB2312" w:eastAsia="仿宋_GB2312" w:hint="eastAsia"/>
          <w:sz w:val="32"/>
          <w:szCs w:val="32"/>
        </w:rPr>
        <w:t>未被录取的考生</w:t>
      </w:r>
      <w:r w:rsidR="0073626A">
        <w:rPr>
          <w:rFonts w:ascii="仿宋_GB2312" w:eastAsia="仿宋_GB2312" w:hint="eastAsia"/>
          <w:sz w:val="32"/>
          <w:szCs w:val="32"/>
        </w:rPr>
        <w:t>，</w:t>
      </w:r>
      <w:r w:rsidR="000E34E5" w:rsidRPr="000E34E5">
        <w:rPr>
          <w:rFonts w:ascii="仿宋_GB2312" w:eastAsia="仿宋_GB2312" w:hint="eastAsia"/>
          <w:sz w:val="32"/>
          <w:szCs w:val="32"/>
        </w:rPr>
        <w:t>可正常参加山东省统一高考后续批次录取。</w:t>
      </w:r>
    </w:p>
    <w:p w14:paraId="16E331CE" w14:textId="0B7F4988"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综合成绩构成：学业水平考试成绩（</w:t>
      </w:r>
      <w:r w:rsidR="008A0079" w:rsidRPr="00362CBF">
        <w:rPr>
          <w:rFonts w:ascii="仿宋_GB2312" w:eastAsia="仿宋_GB2312" w:hint="eastAsia"/>
          <w:sz w:val="32"/>
          <w:szCs w:val="32"/>
        </w:rPr>
        <w:t>按</w:t>
      </w:r>
      <w:r w:rsidRPr="00362CBF">
        <w:rPr>
          <w:rFonts w:ascii="仿宋_GB2312" w:eastAsia="仿宋_GB2312" w:hint="eastAsia"/>
          <w:sz w:val="32"/>
          <w:szCs w:val="32"/>
        </w:rPr>
        <w:t>满分</w:t>
      </w:r>
      <w:r w:rsidRPr="00362CBF">
        <w:rPr>
          <w:rFonts w:ascii="仿宋_GB2312" w:eastAsia="仿宋_GB2312"/>
          <w:sz w:val="32"/>
          <w:szCs w:val="32"/>
        </w:rPr>
        <w:t>100</w:t>
      </w:r>
      <w:r w:rsidRPr="00362CBF">
        <w:rPr>
          <w:rFonts w:ascii="仿宋_GB2312" w:eastAsia="仿宋_GB2312" w:hint="eastAsia"/>
          <w:sz w:val="32"/>
          <w:szCs w:val="32"/>
        </w:rPr>
        <w:t>分</w:t>
      </w:r>
      <w:r w:rsidR="008A0079" w:rsidRPr="00362CBF">
        <w:rPr>
          <w:rFonts w:ascii="仿宋_GB2312" w:eastAsia="仿宋_GB2312" w:hint="eastAsia"/>
          <w:sz w:val="32"/>
          <w:szCs w:val="32"/>
        </w:rPr>
        <w:t>折算</w:t>
      </w:r>
      <w:r w:rsidRPr="00362CBF">
        <w:rPr>
          <w:rFonts w:ascii="仿宋_GB2312" w:eastAsia="仿宋_GB2312" w:hint="eastAsia"/>
          <w:sz w:val="32"/>
          <w:szCs w:val="32"/>
        </w:rPr>
        <w:t>）×</w:t>
      </w:r>
      <w:r w:rsidRPr="00362CBF">
        <w:rPr>
          <w:rFonts w:ascii="仿宋_GB2312" w:eastAsia="仿宋_GB2312"/>
          <w:sz w:val="32"/>
          <w:szCs w:val="32"/>
        </w:rPr>
        <w:t>10%+</w:t>
      </w:r>
      <w:r w:rsidRPr="00362CBF">
        <w:rPr>
          <w:rFonts w:ascii="仿宋_GB2312" w:eastAsia="仿宋_GB2312" w:hint="eastAsia"/>
          <w:sz w:val="32"/>
          <w:szCs w:val="32"/>
        </w:rPr>
        <w:t>我校综合评价测试成绩（</w:t>
      </w:r>
      <w:r w:rsidR="008A0079" w:rsidRPr="00362CBF">
        <w:rPr>
          <w:rFonts w:ascii="仿宋_GB2312" w:eastAsia="仿宋_GB2312" w:hint="eastAsia"/>
          <w:sz w:val="32"/>
          <w:szCs w:val="32"/>
        </w:rPr>
        <w:t>按满分</w:t>
      </w:r>
      <w:r w:rsidR="008A0079" w:rsidRPr="00362CBF">
        <w:rPr>
          <w:rFonts w:ascii="仿宋_GB2312" w:eastAsia="仿宋_GB2312"/>
          <w:sz w:val="32"/>
          <w:szCs w:val="32"/>
        </w:rPr>
        <w:t>100</w:t>
      </w:r>
      <w:r w:rsidR="008A0079" w:rsidRPr="00362CBF">
        <w:rPr>
          <w:rFonts w:ascii="仿宋_GB2312" w:eastAsia="仿宋_GB2312" w:hint="eastAsia"/>
          <w:sz w:val="32"/>
          <w:szCs w:val="32"/>
        </w:rPr>
        <w:t>分折算</w:t>
      </w:r>
      <w:r w:rsidRPr="00362CBF">
        <w:rPr>
          <w:rFonts w:ascii="仿宋_GB2312" w:eastAsia="仿宋_GB2312" w:hint="eastAsia"/>
          <w:sz w:val="32"/>
          <w:szCs w:val="32"/>
        </w:rPr>
        <w:t>）×</w:t>
      </w:r>
      <w:r w:rsidRPr="00362CBF">
        <w:rPr>
          <w:rFonts w:ascii="仿宋_GB2312" w:eastAsia="仿宋_GB2312"/>
          <w:sz w:val="32"/>
          <w:szCs w:val="32"/>
        </w:rPr>
        <w:t>40%+</w:t>
      </w:r>
      <w:r w:rsidRPr="00362CBF">
        <w:rPr>
          <w:rFonts w:ascii="仿宋_GB2312" w:eastAsia="仿宋_GB2312" w:hint="eastAsia"/>
          <w:sz w:val="32"/>
          <w:szCs w:val="32"/>
        </w:rPr>
        <w:t>高考投档成绩（</w:t>
      </w:r>
      <w:r w:rsidR="008A0079" w:rsidRPr="00362CBF">
        <w:rPr>
          <w:rFonts w:ascii="仿宋_GB2312" w:eastAsia="仿宋_GB2312" w:hint="eastAsia"/>
          <w:sz w:val="32"/>
          <w:szCs w:val="32"/>
        </w:rPr>
        <w:t>按满分</w:t>
      </w:r>
      <w:r w:rsidR="008A0079" w:rsidRPr="00362CBF">
        <w:rPr>
          <w:rFonts w:ascii="仿宋_GB2312" w:eastAsia="仿宋_GB2312"/>
          <w:sz w:val="32"/>
          <w:szCs w:val="32"/>
        </w:rPr>
        <w:t>100</w:t>
      </w:r>
      <w:r w:rsidR="008A0079" w:rsidRPr="00362CBF">
        <w:rPr>
          <w:rFonts w:ascii="仿宋_GB2312" w:eastAsia="仿宋_GB2312" w:hint="eastAsia"/>
          <w:sz w:val="32"/>
          <w:szCs w:val="32"/>
        </w:rPr>
        <w:t>分折算</w:t>
      </w:r>
      <w:r w:rsidRPr="00362CBF">
        <w:rPr>
          <w:rFonts w:ascii="仿宋_GB2312" w:eastAsia="仿宋_GB2312" w:hint="eastAsia"/>
          <w:sz w:val="32"/>
          <w:szCs w:val="32"/>
        </w:rPr>
        <w:t>）×</w:t>
      </w:r>
      <w:r w:rsidRPr="00362CBF">
        <w:rPr>
          <w:rFonts w:ascii="仿宋_GB2312" w:eastAsia="仿宋_GB2312"/>
          <w:sz w:val="32"/>
          <w:szCs w:val="32"/>
        </w:rPr>
        <w:t>50%</w:t>
      </w:r>
      <w:r w:rsidRPr="00362CBF">
        <w:rPr>
          <w:rFonts w:ascii="仿宋_GB2312" w:eastAsia="仿宋_GB2312" w:hint="eastAsia"/>
          <w:sz w:val="32"/>
          <w:szCs w:val="32"/>
        </w:rPr>
        <w:t>。考生综合成绩相同时，排序依据依次为：</w:t>
      </w:r>
      <w:r w:rsidR="00CE7F48" w:rsidRPr="00362CBF">
        <w:rPr>
          <w:rFonts w:ascii="仿宋_GB2312" w:eastAsia="仿宋_GB2312" w:hint="eastAsia"/>
          <w:sz w:val="32"/>
          <w:szCs w:val="32"/>
        </w:rPr>
        <w:t>与报考专业类别相对应科目的高考成绩</w:t>
      </w:r>
      <w:r w:rsidRPr="00362CBF">
        <w:rPr>
          <w:rFonts w:ascii="仿宋_GB2312" w:eastAsia="仿宋_GB2312" w:hint="eastAsia"/>
          <w:sz w:val="32"/>
          <w:szCs w:val="32"/>
        </w:rPr>
        <w:t>、我校综合评价测试成绩、高考投档成绩、学业水平考试成绩。</w:t>
      </w:r>
    </w:p>
    <w:p w14:paraId="720AD9A9" w14:textId="76D9579C" w:rsidR="00C31F68" w:rsidRDefault="00C31F6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中学学业水平测试成绩换算方法：学业水平测试全部科目为A等者计100分，每减少一个A，减去</w:t>
      </w:r>
      <w:r w:rsidR="00624AA0" w:rsidRPr="00362CBF">
        <w:rPr>
          <w:rFonts w:ascii="仿宋_GB2312" w:eastAsia="仿宋_GB2312"/>
          <w:sz w:val="32"/>
          <w:szCs w:val="32"/>
        </w:rPr>
        <w:t>10</w:t>
      </w:r>
      <w:r w:rsidRPr="00362CBF">
        <w:rPr>
          <w:rFonts w:ascii="仿宋_GB2312" w:eastAsia="仿宋_GB2312" w:hint="eastAsia"/>
          <w:sz w:val="32"/>
          <w:szCs w:val="32"/>
        </w:rPr>
        <w:t>分。</w:t>
      </w:r>
    </w:p>
    <w:p w14:paraId="15169ED5" w14:textId="77777777" w:rsidR="00C0095A" w:rsidRPr="00362CBF" w:rsidRDefault="00C0095A" w:rsidP="00362CBF">
      <w:pPr>
        <w:spacing w:line="560" w:lineRule="exact"/>
        <w:ind w:firstLineChars="200" w:firstLine="640"/>
        <w:rPr>
          <w:rFonts w:ascii="仿宋_GB2312" w:eastAsia="仿宋_GB2312"/>
          <w:sz w:val="32"/>
          <w:szCs w:val="32"/>
        </w:rPr>
      </w:pPr>
    </w:p>
    <w:p w14:paraId="6E9F6770" w14:textId="2A6FC1B9"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六、决策与监督机制</w:t>
      </w:r>
    </w:p>
    <w:p w14:paraId="3F405910" w14:textId="72645BB4"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w:t>
      </w:r>
      <w:r w:rsidR="0041502F" w:rsidRPr="0041502F">
        <w:rPr>
          <w:rFonts w:hint="eastAsia"/>
        </w:rPr>
        <w:t xml:space="preserve"> </w:t>
      </w:r>
      <w:r w:rsidR="0041502F" w:rsidRPr="0041502F">
        <w:rPr>
          <w:rFonts w:ascii="仿宋_GB2312" w:eastAsia="仿宋_GB2312" w:hint="eastAsia"/>
          <w:sz w:val="32"/>
          <w:szCs w:val="32"/>
        </w:rPr>
        <w:t>学校成立由校长任组长，分管副校长和纪委书记任副组长，监察、教务、招生办等部门主要负责人为成员的本科招生工作领导小组。招生办法、录取程序、录取结果等招生过程中的所有重要事宜均由本科招生工作领导小组集体研究决定。</w:t>
      </w:r>
    </w:p>
    <w:p w14:paraId="5E437DA9" w14:textId="1D973AF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2.学校纪检监察部门负责本科生招生工作的全过程监督，受理举报或投诉</w:t>
      </w:r>
      <w:r w:rsidR="00637399" w:rsidRPr="00362CBF">
        <w:rPr>
          <w:rFonts w:ascii="仿宋_GB2312" w:eastAsia="仿宋_GB2312" w:hint="eastAsia"/>
          <w:sz w:val="32"/>
          <w:szCs w:val="32"/>
        </w:rPr>
        <w:t>，</w:t>
      </w:r>
      <w:r w:rsidRPr="00362CBF">
        <w:rPr>
          <w:rFonts w:ascii="仿宋_GB2312" w:eastAsia="仿宋_GB2312" w:hint="eastAsia"/>
          <w:sz w:val="32"/>
          <w:szCs w:val="32"/>
        </w:rPr>
        <w:t>监督举报电话</w:t>
      </w:r>
      <w:r w:rsidR="00637399" w:rsidRPr="00362CBF">
        <w:rPr>
          <w:rFonts w:ascii="仿宋_GB2312" w:eastAsia="仿宋_GB2312" w:hint="eastAsia"/>
          <w:sz w:val="32"/>
          <w:szCs w:val="32"/>
        </w:rPr>
        <w:t>（不受理招生咨询）</w:t>
      </w:r>
      <w:r w:rsidRPr="00362CBF">
        <w:rPr>
          <w:rFonts w:ascii="仿宋_GB2312" w:eastAsia="仿宋_GB2312" w:hint="eastAsia"/>
          <w:sz w:val="32"/>
          <w:szCs w:val="32"/>
        </w:rPr>
        <w:t>：0532-66782733，E-mail：jiancha@ouc.edu.cn</w:t>
      </w:r>
    </w:p>
    <w:p w14:paraId="5E38B6E7" w14:textId="0837153D" w:rsidR="00BA76C8"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lastRenderedPageBreak/>
        <w:t>3.</w:t>
      </w:r>
      <w:r w:rsidR="0041502F" w:rsidRPr="0041502F">
        <w:rPr>
          <w:rFonts w:hint="eastAsia"/>
        </w:rPr>
        <w:t xml:space="preserve"> </w:t>
      </w:r>
      <w:r w:rsidR="0041502F" w:rsidRPr="0041502F">
        <w:rPr>
          <w:rFonts w:ascii="仿宋_GB2312" w:eastAsia="仿宋_GB2312" w:hint="eastAsia"/>
          <w:sz w:val="32"/>
          <w:szCs w:val="32"/>
        </w:rPr>
        <w:t>对提供虚假信息、材料的考生，一经查实，学校将认定为在国家教育考试中作弊，取消其</w:t>
      </w:r>
      <w:r w:rsidR="00F86E49">
        <w:rPr>
          <w:rFonts w:ascii="仿宋_GB2312" w:eastAsia="仿宋_GB2312" w:hint="eastAsia"/>
          <w:sz w:val="32"/>
          <w:szCs w:val="32"/>
        </w:rPr>
        <w:t>山东省综合评价</w:t>
      </w:r>
      <w:r w:rsidR="00015626">
        <w:rPr>
          <w:rFonts w:ascii="仿宋_GB2312" w:eastAsia="仿宋_GB2312" w:hint="eastAsia"/>
          <w:sz w:val="32"/>
          <w:szCs w:val="32"/>
        </w:rPr>
        <w:t>招生资格，并通报</w:t>
      </w:r>
      <w:r w:rsidR="0041502F" w:rsidRPr="0041502F">
        <w:rPr>
          <w:rFonts w:ascii="仿宋_GB2312" w:eastAsia="仿宋_GB2312" w:hint="eastAsia"/>
          <w:sz w:val="32"/>
          <w:szCs w:val="32"/>
        </w:rPr>
        <w:t>省级招生考试机构或教育行政部门做进一步处理。</w:t>
      </w:r>
    </w:p>
    <w:p w14:paraId="1FD7FB91" w14:textId="77777777" w:rsidR="00C0095A" w:rsidRPr="00362CBF" w:rsidRDefault="00C0095A" w:rsidP="00362CBF">
      <w:pPr>
        <w:spacing w:line="560" w:lineRule="exact"/>
        <w:ind w:firstLineChars="200" w:firstLine="640"/>
        <w:rPr>
          <w:rFonts w:ascii="仿宋_GB2312" w:eastAsia="仿宋_GB2312"/>
          <w:sz w:val="32"/>
          <w:szCs w:val="32"/>
        </w:rPr>
      </w:pPr>
    </w:p>
    <w:p w14:paraId="2413A32E" w14:textId="26A64446"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七、其它</w:t>
      </w:r>
    </w:p>
    <w:p w14:paraId="4D050DC2" w14:textId="196FFB74"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有关未尽事宜，按照教育部和山东省有关文件精神执行。</w:t>
      </w:r>
    </w:p>
    <w:p w14:paraId="1BA386CE" w14:textId="4E368ACC" w:rsidR="00BA76C8" w:rsidRPr="00362CBF" w:rsidRDefault="002B4462"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本科生招生办公室</w:t>
      </w:r>
      <w:r w:rsidR="00BA76C8" w:rsidRPr="00362CBF">
        <w:rPr>
          <w:rFonts w:ascii="仿宋_GB2312" w:eastAsia="仿宋_GB2312" w:hint="eastAsia"/>
          <w:sz w:val="32"/>
          <w:szCs w:val="32"/>
        </w:rPr>
        <w:t>联系方式：</w:t>
      </w:r>
    </w:p>
    <w:p w14:paraId="58DF8F40" w14:textId="2FB3AD6F"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联系电话：0532—6678</w:t>
      </w:r>
      <w:r w:rsidR="00507E4C">
        <w:rPr>
          <w:rFonts w:ascii="仿宋_GB2312" w:eastAsia="仿宋_GB2312" w:hint="eastAsia"/>
          <w:sz w:val="32"/>
          <w:szCs w:val="32"/>
        </w:rPr>
        <w:t>1723/66782426/</w:t>
      </w:r>
      <w:r w:rsidRPr="00362CBF">
        <w:rPr>
          <w:rFonts w:ascii="仿宋_GB2312" w:eastAsia="仿宋_GB2312" w:hint="eastAsia"/>
          <w:sz w:val="32"/>
          <w:szCs w:val="32"/>
        </w:rPr>
        <w:t>66782478（传真）；</w:t>
      </w:r>
    </w:p>
    <w:p w14:paraId="7264173C" w14:textId="3A517CE0" w:rsidR="00C0095A"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网</w:t>
      </w:r>
      <w:r w:rsidR="00C0095A">
        <w:rPr>
          <w:rFonts w:ascii="仿宋_GB2312" w:eastAsia="仿宋_GB2312" w:hint="eastAsia"/>
          <w:sz w:val="32"/>
          <w:szCs w:val="32"/>
        </w:rPr>
        <w:t xml:space="preserve">  </w:t>
      </w:r>
      <w:r w:rsidRPr="00362CBF">
        <w:rPr>
          <w:rFonts w:ascii="仿宋_GB2312" w:eastAsia="仿宋_GB2312" w:hint="eastAsia"/>
          <w:sz w:val="32"/>
          <w:szCs w:val="32"/>
        </w:rPr>
        <w:t>址：</w:t>
      </w:r>
      <w:hyperlink r:id="rId7" w:history="1">
        <w:r w:rsidR="00C0095A" w:rsidRPr="009D030D">
          <w:rPr>
            <w:rStyle w:val="ac"/>
            <w:rFonts w:ascii="仿宋_GB2312" w:eastAsia="仿宋_GB2312"/>
            <w:sz w:val="32"/>
            <w:szCs w:val="32"/>
          </w:rPr>
          <w:t>http://web.ouc.edu.cn/bkzs</w:t>
        </w:r>
      </w:hyperlink>
      <w:r w:rsidRPr="00362CBF">
        <w:rPr>
          <w:rFonts w:ascii="仿宋_GB2312" w:eastAsia="仿宋_GB2312" w:hint="eastAsia"/>
          <w:sz w:val="32"/>
          <w:szCs w:val="32"/>
        </w:rPr>
        <w:t>；</w:t>
      </w:r>
    </w:p>
    <w:p w14:paraId="13877447" w14:textId="544FD120" w:rsidR="00015BA0"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E-mail：</w:t>
      </w:r>
      <w:hyperlink r:id="rId8" w:history="1">
        <w:r w:rsidR="00C0095A" w:rsidRPr="009D030D">
          <w:rPr>
            <w:rStyle w:val="ac"/>
            <w:rFonts w:ascii="仿宋_GB2312" w:eastAsia="仿宋_GB2312" w:hint="eastAsia"/>
            <w:sz w:val="32"/>
            <w:szCs w:val="32"/>
          </w:rPr>
          <w:t>ouczsb@ouc.edu.cn</w:t>
        </w:r>
      </w:hyperlink>
    </w:p>
    <w:p w14:paraId="63306C0C" w14:textId="77777777" w:rsidR="00C0095A" w:rsidRPr="00362CBF" w:rsidRDefault="00C0095A" w:rsidP="00362CBF">
      <w:pPr>
        <w:spacing w:line="560" w:lineRule="exact"/>
        <w:ind w:firstLineChars="200" w:firstLine="640"/>
        <w:rPr>
          <w:rFonts w:ascii="仿宋_GB2312" w:eastAsia="仿宋_GB2312"/>
          <w:sz w:val="32"/>
          <w:szCs w:val="32"/>
        </w:rPr>
      </w:pPr>
    </w:p>
    <w:p w14:paraId="1557CF96" w14:textId="64E07D90" w:rsidR="0017253D" w:rsidRPr="0091411E" w:rsidRDefault="00015BA0" w:rsidP="00C0095A">
      <w:pPr>
        <w:spacing w:line="560" w:lineRule="exact"/>
        <w:ind w:firstLineChars="200" w:firstLine="640"/>
        <w:rPr>
          <w:rFonts w:ascii="仿宋_GB2312" w:eastAsia="仿宋_GB2312"/>
          <w:sz w:val="32"/>
          <w:szCs w:val="32"/>
        </w:rPr>
      </w:pPr>
      <w:r w:rsidRPr="0091411E">
        <w:rPr>
          <w:rFonts w:ascii="仿宋_GB2312" w:eastAsia="仿宋_GB2312" w:hint="eastAsia"/>
          <w:sz w:val="32"/>
          <w:szCs w:val="32"/>
        </w:rPr>
        <w:t>附件：《报考材料真实性承诺书》</w:t>
      </w:r>
    </w:p>
    <w:p w14:paraId="37FE49A9" w14:textId="77777777" w:rsidR="0017253D" w:rsidRDefault="0017253D" w:rsidP="00C0095A">
      <w:pPr>
        <w:spacing w:line="560" w:lineRule="exact"/>
        <w:ind w:firstLineChars="200" w:firstLine="640"/>
        <w:rPr>
          <w:rFonts w:ascii="仿宋_GB2312" w:eastAsia="仿宋_GB2312"/>
          <w:sz w:val="32"/>
          <w:szCs w:val="32"/>
        </w:rPr>
      </w:pPr>
    </w:p>
    <w:p w14:paraId="3719C33F" w14:textId="77777777" w:rsidR="00C0095A" w:rsidRPr="00C0095A" w:rsidRDefault="00C0095A" w:rsidP="00C0095A">
      <w:pPr>
        <w:spacing w:line="560" w:lineRule="exact"/>
        <w:ind w:firstLineChars="200" w:firstLine="640"/>
        <w:rPr>
          <w:rFonts w:ascii="仿宋_GB2312" w:eastAsia="仿宋_GB2312"/>
          <w:sz w:val="32"/>
          <w:szCs w:val="32"/>
        </w:rPr>
      </w:pPr>
    </w:p>
    <w:p w14:paraId="4F2C83BC" w14:textId="30B29715" w:rsidR="00C02369" w:rsidRPr="00C0095A" w:rsidRDefault="00C0095A" w:rsidP="00C0095A">
      <w:pPr>
        <w:spacing w:line="560" w:lineRule="exact"/>
        <w:ind w:firstLineChars="200" w:firstLine="640"/>
        <w:jc w:val="right"/>
        <w:rPr>
          <w:rFonts w:ascii="仿宋_GB2312" w:eastAsia="仿宋_GB2312"/>
          <w:sz w:val="32"/>
          <w:szCs w:val="32"/>
        </w:rPr>
      </w:pPr>
      <w:r w:rsidRPr="00C0095A">
        <w:rPr>
          <w:rFonts w:ascii="仿宋_GB2312" w:eastAsia="仿宋_GB2312" w:hint="eastAsia"/>
          <w:sz w:val="32"/>
          <w:szCs w:val="32"/>
        </w:rPr>
        <w:t xml:space="preserve"> 中国海洋大学本科生招生办公室</w:t>
      </w:r>
    </w:p>
    <w:p w14:paraId="4E5AE0C3" w14:textId="03D90F4A" w:rsidR="00C0095A" w:rsidRPr="00C0095A" w:rsidRDefault="00C0095A" w:rsidP="00C0095A">
      <w:pPr>
        <w:spacing w:line="560" w:lineRule="exact"/>
        <w:ind w:firstLineChars="200" w:firstLine="640"/>
        <w:jc w:val="right"/>
        <w:rPr>
          <w:rFonts w:ascii="仿宋_GB2312" w:eastAsia="仿宋_GB2312"/>
          <w:sz w:val="32"/>
          <w:szCs w:val="32"/>
        </w:rPr>
      </w:pPr>
      <w:r w:rsidRPr="00C0095A">
        <w:rPr>
          <w:rFonts w:ascii="仿宋_GB2312" w:eastAsia="仿宋_GB2312" w:hint="eastAsia"/>
          <w:sz w:val="32"/>
          <w:szCs w:val="32"/>
        </w:rPr>
        <w:t>2018年</w:t>
      </w:r>
      <w:r w:rsidR="00410347">
        <w:rPr>
          <w:rFonts w:ascii="仿宋_GB2312" w:eastAsia="仿宋_GB2312" w:hint="eastAsia"/>
          <w:sz w:val="32"/>
          <w:szCs w:val="32"/>
        </w:rPr>
        <w:t>5</w:t>
      </w:r>
      <w:r w:rsidRPr="00C0095A">
        <w:rPr>
          <w:rFonts w:ascii="仿宋_GB2312" w:eastAsia="仿宋_GB2312" w:hint="eastAsia"/>
          <w:sz w:val="32"/>
          <w:szCs w:val="32"/>
        </w:rPr>
        <w:t>月</w:t>
      </w:r>
      <w:r w:rsidR="00410347">
        <w:rPr>
          <w:rFonts w:ascii="仿宋_GB2312" w:eastAsia="仿宋_GB2312" w:hint="eastAsia"/>
          <w:sz w:val="32"/>
          <w:szCs w:val="32"/>
        </w:rPr>
        <w:t>2</w:t>
      </w:r>
      <w:r w:rsidRPr="00C0095A">
        <w:rPr>
          <w:rFonts w:ascii="仿宋_GB2312" w:eastAsia="仿宋_GB2312" w:hint="eastAsia"/>
          <w:sz w:val="32"/>
          <w:szCs w:val="32"/>
        </w:rPr>
        <w:t>日</w:t>
      </w:r>
    </w:p>
    <w:sectPr w:rsidR="00C0095A" w:rsidRPr="00C0095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C908B" w14:textId="77777777" w:rsidR="00D90D0D" w:rsidRDefault="00D90D0D" w:rsidP="00DF4DF9">
      <w:r>
        <w:separator/>
      </w:r>
    </w:p>
  </w:endnote>
  <w:endnote w:type="continuationSeparator" w:id="0">
    <w:p w14:paraId="1BFA7673" w14:textId="77777777" w:rsidR="00D90D0D" w:rsidRDefault="00D90D0D" w:rsidP="00DF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58830"/>
      <w:docPartObj>
        <w:docPartGallery w:val="Page Numbers (Bottom of Page)"/>
        <w:docPartUnique/>
      </w:docPartObj>
    </w:sdtPr>
    <w:sdtEndPr/>
    <w:sdtContent>
      <w:p w14:paraId="2782BE90" w14:textId="606B72A0" w:rsidR="00C02369" w:rsidRDefault="00C02369">
        <w:pPr>
          <w:pStyle w:val="a8"/>
          <w:jc w:val="center"/>
        </w:pPr>
        <w:r>
          <w:fldChar w:fldCharType="begin"/>
        </w:r>
        <w:r>
          <w:instrText>PAGE   \* MERGEFORMAT</w:instrText>
        </w:r>
        <w:r>
          <w:fldChar w:fldCharType="separate"/>
        </w:r>
        <w:r w:rsidR="002E05C8" w:rsidRPr="002E05C8">
          <w:rPr>
            <w:noProof/>
            <w:lang w:val="zh-CN"/>
          </w:rPr>
          <w:t>1</w:t>
        </w:r>
        <w:r>
          <w:fldChar w:fldCharType="end"/>
        </w:r>
      </w:p>
    </w:sdtContent>
  </w:sdt>
  <w:p w14:paraId="5E798D30" w14:textId="77777777" w:rsidR="00C02369" w:rsidRDefault="00C023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C1439" w14:textId="77777777" w:rsidR="00D90D0D" w:rsidRDefault="00D90D0D" w:rsidP="00DF4DF9">
      <w:r>
        <w:separator/>
      </w:r>
    </w:p>
  </w:footnote>
  <w:footnote w:type="continuationSeparator" w:id="0">
    <w:p w14:paraId="274AE533" w14:textId="77777777" w:rsidR="00D90D0D" w:rsidRDefault="00D90D0D" w:rsidP="00DF4D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dnlh">
    <w15:presenceInfo w15:providerId="None" w15:userId="xdnl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E0"/>
    <w:rsid w:val="00015626"/>
    <w:rsid w:val="0001586F"/>
    <w:rsid w:val="00015BA0"/>
    <w:rsid w:val="00021304"/>
    <w:rsid w:val="00021AF3"/>
    <w:rsid w:val="000243C9"/>
    <w:rsid w:val="00041C43"/>
    <w:rsid w:val="00041F08"/>
    <w:rsid w:val="000916A9"/>
    <w:rsid w:val="000A75D0"/>
    <w:rsid w:val="000C11A5"/>
    <w:rsid w:val="000D3FA9"/>
    <w:rsid w:val="000E34E5"/>
    <w:rsid w:val="000E788B"/>
    <w:rsid w:val="001137C3"/>
    <w:rsid w:val="001322C4"/>
    <w:rsid w:val="00142206"/>
    <w:rsid w:val="00152955"/>
    <w:rsid w:val="0017253D"/>
    <w:rsid w:val="001975EF"/>
    <w:rsid w:val="001B2B9B"/>
    <w:rsid w:val="001C3D4E"/>
    <w:rsid w:val="001E5C86"/>
    <w:rsid w:val="001E7D7D"/>
    <w:rsid w:val="00221592"/>
    <w:rsid w:val="00233D72"/>
    <w:rsid w:val="0024791D"/>
    <w:rsid w:val="00257FB6"/>
    <w:rsid w:val="0029693C"/>
    <w:rsid w:val="002A608F"/>
    <w:rsid w:val="002A7A4D"/>
    <w:rsid w:val="002A7F94"/>
    <w:rsid w:val="002B2233"/>
    <w:rsid w:val="002B4462"/>
    <w:rsid w:val="002D668B"/>
    <w:rsid w:val="002E05C8"/>
    <w:rsid w:val="002F3496"/>
    <w:rsid w:val="002F3CC0"/>
    <w:rsid w:val="00317FF8"/>
    <w:rsid w:val="00343243"/>
    <w:rsid w:val="00343CC0"/>
    <w:rsid w:val="00362CBF"/>
    <w:rsid w:val="00374D6D"/>
    <w:rsid w:val="00384CCF"/>
    <w:rsid w:val="003D790E"/>
    <w:rsid w:val="004007E3"/>
    <w:rsid w:val="0040218E"/>
    <w:rsid w:val="00410347"/>
    <w:rsid w:val="0041502F"/>
    <w:rsid w:val="00417A05"/>
    <w:rsid w:val="004218B3"/>
    <w:rsid w:val="00446EC5"/>
    <w:rsid w:val="00451AD0"/>
    <w:rsid w:val="00465F6C"/>
    <w:rsid w:val="004737CE"/>
    <w:rsid w:val="00482988"/>
    <w:rsid w:val="004A6F47"/>
    <w:rsid w:val="004C33E5"/>
    <w:rsid w:val="004D5018"/>
    <w:rsid w:val="004E7E9C"/>
    <w:rsid w:val="004F2AC7"/>
    <w:rsid w:val="004F331A"/>
    <w:rsid w:val="00507E4C"/>
    <w:rsid w:val="00542AEE"/>
    <w:rsid w:val="00546C75"/>
    <w:rsid w:val="00566FBA"/>
    <w:rsid w:val="0057681A"/>
    <w:rsid w:val="005769CC"/>
    <w:rsid w:val="00593C62"/>
    <w:rsid w:val="00597E6C"/>
    <w:rsid w:val="005D2E46"/>
    <w:rsid w:val="005D4BBC"/>
    <w:rsid w:val="005E1542"/>
    <w:rsid w:val="005F62E1"/>
    <w:rsid w:val="006013EE"/>
    <w:rsid w:val="00624AA0"/>
    <w:rsid w:val="00637399"/>
    <w:rsid w:val="006A583D"/>
    <w:rsid w:val="006B08BC"/>
    <w:rsid w:val="006B6B6E"/>
    <w:rsid w:val="006C2198"/>
    <w:rsid w:val="006C2678"/>
    <w:rsid w:val="006C3F26"/>
    <w:rsid w:val="006D289B"/>
    <w:rsid w:val="006D67E0"/>
    <w:rsid w:val="006F2457"/>
    <w:rsid w:val="00707B1C"/>
    <w:rsid w:val="007168D8"/>
    <w:rsid w:val="0073626A"/>
    <w:rsid w:val="00757D34"/>
    <w:rsid w:val="00775A7F"/>
    <w:rsid w:val="007767EC"/>
    <w:rsid w:val="007836FD"/>
    <w:rsid w:val="0078454A"/>
    <w:rsid w:val="0079259E"/>
    <w:rsid w:val="00811F84"/>
    <w:rsid w:val="008611D8"/>
    <w:rsid w:val="00867BC2"/>
    <w:rsid w:val="00891C66"/>
    <w:rsid w:val="008A0079"/>
    <w:rsid w:val="008B2485"/>
    <w:rsid w:val="008C61BE"/>
    <w:rsid w:val="008D0C68"/>
    <w:rsid w:val="008E083E"/>
    <w:rsid w:val="008E5D3B"/>
    <w:rsid w:val="00911BF7"/>
    <w:rsid w:val="0091411E"/>
    <w:rsid w:val="0092400C"/>
    <w:rsid w:val="009416D0"/>
    <w:rsid w:val="009525F1"/>
    <w:rsid w:val="00961D31"/>
    <w:rsid w:val="0096466D"/>
    <w:rsid w:val="00977F9A"/>
    <w:rsid w:val="00987668"/>
    <w:rsid w:val="00A3160D"/>
    <w:rsid w:val="00A66526"/>
    <w:rsid w:val="00A676BD"/>
    <w:rsid w:val="00A83833"/>
    <w:rsid w:val="00A84B02"/>
    <w:rsid w:val="00A90AF3"/>
    <w:rsid w:val="00A95D8A"/>
    <w:rsid w:val="00AA0ACD"/>
    <w:rsid w:val="00AB7FDF"/>
    <w:rsid w:val="00B02353"/>
    <w:rsid w:val="00B2033F"/>
    <w:rsid w:val="00B23D1F"/>
    <w:rsid w:val="00B27D96"/>
    <w:rsid w:val="00B325F3"/>
    <w:rsid w:val="00B4596C"/>
    <w:rsid w:val="00B51AC9"/>
    <w:rsid w:val="00B73CFB"/>
    <w:rsid w:val="00B92972"/>
    <w:rsid w:val="00B93B9C"/>
    <w:rsid w:val="00BA76C8"/>
    <w:rsid w:val="00BC4BD7"/>
    <w:rsid w:val="00BC7B9E"/>
    <w:rsid w:val="00BF71D4"/>
    <w:rsid w:val="00C0095A"/>
    <w:rsid w:val="00C02369"/>
    <w:rsid w:val="00C31F68"/>
    <w:rsid w:val="00C379E0"/>
    <w:rsid w:val="00C507EE"/>
    <w:rsid w:val="00C60130"/>
    <w:rsid w:val="00C70227"/>
    <w:rsid w:val="00C979B4"/>
    <w:rsid w:val="00CC1B4D"/>
    <w:rsid w:val="00CC1C5A"/>
    <w:rsid w:val="00CE7F48"/>
    <w:rsid w:val="00CF6010"/>
    <w:rsid w:val="00CF66DB"/>
    <w:rsid w:val="00D1322A"/>
    <w:rsid w:val="00D147D6"/>
    <w:rsid w:val="00D3747D"/>
    <w:rsid w:val="00D4500A"/>
    <w:rsid w:val="00D66EA9"/>
    <w:rsid w:val="00D7503B"/>
    <w:rsid w:val="00D77967"/>
    <w:rsid w:val="00D864C3"/>
    <w:rsid w:val="00D90D0D"/>
    <w:rsid w:val="00DA4DA5"/>
    <w:rsid w:val="00DC474B"/>
    <w:rsid w:val="00DD394D"/>
    <w:rsid w:val="00DF4DF9"/>
    <w:rsid w:val="00E00669"/>
    <w:rsid w:val="00E5167D"/>
    <w:rsid w:val="00E51B3F"/>
    <w:rsid w:val="00E5220F"/>
    <w:rsid w:val="00E813B3"/>
    <w:rsid w:val="00EC57F9"/>
    <w:rsid w:val="00F31F2E"/>
    <w:rsid w:val="00F34C15"/>
    <w:rsid w:val="00F44A8D"/>
    <w:rsid w:val="00F56A53"/>
    <w:rsid w:val="00F73DFE"/>
    <w:rsid w:val="00F86E49"/>
    <w:rsid w:val="00FA7BE2"/>
    <w:rsid w:val="00FC3F3F"/>
    <w:rsid w:val="00FD1EC4"/>
    <w:rsid w:val="00FE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6C8"/>
    <w:rPr>
      <w:sz w:val="18"/>
      <w:szCs w:val="18"/>
    </w:rPr>
  </w:style>
  <w:style w:type="character" w:customStyle="1" w:styleId="Char">
    <w:name w:val="批注框文本 Char"/>
    <w:basedOn w:val="a0"/>
    <w:link w:val="a3"/>
    <w:uiPriority w:val="99"/>
    <w:semiHidden/>
    <w:rsid w:val="00BA76C8"/>
    <w:rPr>
      <w:sz w:val="18"/>
      <w:szCs w:val="18"/>
    </w:rPr>
  </w:style>
  <w:style w:type="character" w:styleId="a4">
    <w:name w:val="annotation reference"/>
    <w:basedOn w:val="a0"/>
    <w:uiPriority w:val="99"/>
    <w:semiHidden/>
    <w:unhideWhenUsed/>
    <w:rsid w:val="00A84B02"/>
    <w:rPr>
      <w:sz w:val="21"/>
      <w:szCs w:val="21"/>
    </w:rPr>
  </w:style>
  <w:style w:type="paragraph" w:styleId="a5">
    <w:name w:val="annotation text"/>
    <w:basedOn w:val="a"/>
    <w:link w:val="Char0"/>
    <w:uiPriority w:val="99"/>
    <w:semiHidden/>
    <w:unhideWhenUsed/>
    <w:rsid w:val="00A84B02"/>
    <w:pPr>
      <w:jc w:val="left"/>
    </w:pPr>
  </w:style>
  <w:style w:type="character" w:customStyle="1" w:styleId="Char0">
    <w:name w:val="批注文字 Char"/>
    <w:basedOn w:val="a0"/>
    <w:link w:val="a5"/>
    <w:uiPriority w:val="99"/>
    <w:semiHidden/>
    <w:rsid w:val="00A84B02"/>
  </w:style>
  <w:style w:type="paragraph" w:styleId="a6">
    <w:name w:val="annotation subject"/>
    <w:basedOn w:val="a5"/>
    <w:next w:val="a5"/>
    <w:link w:val="Char1"/>
    <w:uiPriority w:val="99"/>
    <w:semiHidden/>
    <w:unhideWhenUsed/>
    <w:rsid w:val="00A84B02"/>
    <w:rPr>
      <w:b/>
      <w:bCs/>
    </w:rPr>
  </w:style>
  <w:style w:type="character" w:customStyle="1" w:styleId="Char1">
    <w:name w:val="批注主题 Char"/>
    <w:basedOn w:val="Char0"/>
    <w:link w:val="a6"/>
    <w:uiPriority w:val="99"/>
    <w:semiHidden/>
    <w:rsid w:val="00A84B02"/>
    <w:rPr>
      <w:b/>
      <w:bCs/>
    </w:rPr>
  </w:style>
  <w:style w:type="paragraph" w:styleId="a7">
    <w:name w:val="header"/>
    <w:basedOn w:val="a"/>
    <w:link w:val="Char2"/>
    <w:uiPriority w:val="99"/>
    <w:unhideWhenUsed/>
    <w:rsid w:val="00DF4D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F4DF9"/>
    <w:rPr>
      <w:sz w:val="18"/>
      <w:szCs w:val="18"/>
    </w:rPr>
  </w:style>
  <w:style w:type="paragraph" w:styleId="a8">
    <w:name w:val="footer"/>
    <w:basedOn w:val="a"/>
    <w:link w:val="Char3"/>
    <w:uiPriority w:val="99"/>
    <w:unhideWhenUsed/>
    <w:rsid w:val="00DF4DF9"/>
    <w:pPr>
      <w:tabs>
        <w:tab w:val="center" w:pos="4153"/>
        <w:tab w:val="right" w:pos="8306"/>
      </w:tabs>
      <w:snapToGrid w:val="0"/>
      <w:jc w:val="left"/>
    </w:pPr>
    <w:rPr>
      <w:sz w:val="18"/>
      <w:szCs w:val="18"/>
    </w:rPr>
  </w:style>
  <w:style w:type="character" w:customStyle="1" w:styleId="Char3">
    <w:name w:val="页脚 Char"/>
    <w:basedOn w:val="a0"/>
    <w:link w:val="a8"/>
    <w:uiPriority w:val="99"/>
    <w:rsid w:val="00DF4DF9"/>
    <w:rPr>
      <w:sz w:val="18"/>
      <w:szCs w:val="18"/>
    </w:rPr>
  </w:style>
  <w:style w:type="table" w:styleId="a9">
    <w:name w:val="Table Grid"/>
    <w:basedOn w:val="a1"/>
    <w:uiPriority w:val="59"/>
    <w:rsid w:val="00A66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8B2485"/>
  </w:style>
  <w:style w:type="paragraph" w:styleId="ab">
    <w:name w:val="Date"/>
    <w:basedOn w:val="a"/>
    <w:next w:val="a"/>
    <w:link w:val="Char4"/>
    <w:uiPriority w:val="99"/>
    <w:semiHidden/>
    <w:unhideWhenUsed/>
    <w:rsid w:val="00362CBF"/>
    <w:pPr>
      <w:ind w:leftChars="2500" w:left="100"/>
    </w:pPr>
  </w:style>
  <w:style w:type="character" w:customStyle="1" w:styleId="Char4">
    <w:name w:val="日期 Char"/>
    <w:basedOn w:val="a0"/>
    <w:link w:val="ab"/>
    <w:uiPriority w:val="99"/>
    <w:semiHidden/>
    <w:rsid w:val="00362CBF"/>
  </w:style>
  <w:style w:type="character" w:styleId="ac">
    <w:name w:val="Hyperlink"/>
    <w:basedOn w:val="a0"/>
    <w:uiPriority w:val="99"/>
    <w:unhideWhenUsed/>
    <w:rsid w:val="00C00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6C8"/>
    <w:rPr>
      <w:sz w:val="18"/>
      <w:szCs w:val="18"/>
    </w:rPr>
  </w:style>
  <w:style w:type="character" w:customStyle="1" w:styleId="Char">
    <w:name w:val="批注框文本 Char"/>
    <w:basedOn w:val="a0"/>
    <w:link w:val="a3"/>
    <w:uiPriority w:val="99"/>
    <w:semiHidden/>
    <w:rsid w:val="00BA76C8"/>
    <w:rPr>
      <w:sz w:val="18"/>
      <w:szCs w:val="18"/>
    </w:rPr>
  </w:style>
  <w:style w:type="character" w:styleId="a4">
    <w:name w:val="annotation reference"/>
    <w:basedOn w:val="a0"/>
    <w:uiPriority w:val="99"/>
    <w:semiHidden/>
    <w:unhideWhenUsed/>
    <w:rsid w:val="00A84B02"/>
    <w:rPr>
      <w:sz w:val="21"/>
      <w:szCs w:val="21"/>
    </w:rPr>
  </w:style>
  <w:style w:type="paragraph" w:styleId="a5">
    <w:name w:val="annotation text"/>
    <w:basedOn w:val="a"/>
    <w:link w:val="Char0"/>
    <w:uiPriority w:val="99"/>
    <w:semiHidden/>
    <w:unhideWhenUsed/>
    <w:rsid w:val="00A84B02"/>
    <w:pPr>
      <w:jc w:val="left"/>
    </w:pPr>
  </w:style>
  <w:style w:type="character" w:customStyle="1" w:styleId="Char0">
    <w:name w:val="批注文字 Char"/>
    <w:basedOn w:val="a0"/>
    <w:link w:val="a5"/>
    <w:uiPriority w:val="99"/>
    <w:semiHidden/>
    <w:rsid w:val="00A84B02"/>
  </w:style>
  <w:style w:type="paragraph" w:styleId="a6">
    <w:name w:val="annotation subject"/>
    <w:basedOn w:val="a5"/>
    <w:next w:val="a5"/>
    <w:link w:val="Char1"/>
    <w:uiPriority w:val="99"/>
    <w:semiHidden/>
    <w:unhideWhenUsed/>
    <w:rsid w:val="00A84B02"/>
    <w:rPr>
      <w:b/>
      <w:bCs/>
    </w:rPr>
  </w:style>
  <w:style w:type="character" w:customStyle="1" w:styleId="Char1">
    <w:name w:val="批注主题 Char"/>
    <w:basedOn w:val="Char0"/>
    <w:link w:val="a6"/>
    <w:uiPriority w:val="99"/>
    <w:semiHidden/>
    <w:rsid w:val="00A84B02"/>
    <w:rPr>
      <w:b/>
      <w:bCs/>
    </w:rPr>
  </w:style>
  <w:style w:type="paragraph" w:styleId="a7">
    <w:name w:val="header"/>
    <w:basedOn w:val="a"/>
    <w:link w:val="Char2"/>
    <w:uiPriority w:val="99"/>
    <w:unhideWhenUsed/>
    <w:rsid w:val="00DF4D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F4DF9"/>
    <w:rPr>
      <w:sz w:val="18"/>
      <w:szCs w:val="18"/>
    </w:rPr>
  </w:style>
  <w:style w:type="paragraph" w:styleId="a8">
    <w:name w:val="footer"/>
    <w:basedOn w:val="a"/>
    <w:link w:val="Char3"/>
    <w:uiPriority w:val="99"/>
    <w:unhideWhenUsed/>
    <w:rsid w:val="00DF4DF9"/>
    <w:pPr>
      <w:tabs>
        <w:tab w:val="center" w:pos="4153"/>
        <w:tab w:val="right" w:pos="8306"/>
      </w:tabs>
      <w:snapToGrid w:val="0"/>
      <w:jc w:val="left"/>
    </w:pPr>
    <w:rPr>
      <w:sz w:val="18"/>
      <w:szCs w:val="18"/>
    </w:rPr>
  </w:style>
  <w:style w:type="character" w:customStyle="1" w:styleId="Char3">
    <w:name w:val="页脚 Char"/>
    <w:basedOn w:val="a0"/>
    <w:link w:val="a8"/>
    <w:uiPriority w:val="99"/>
    <w:rsid w:val="00DF4DF9"/>
    <w:rPr>
      <w:sz w:val="18"/>
      <w:szCs w:val="18"/>
    </w:rPr>
  </w:style>
  <w:style w:type="table" w:styleId="a9">
    <w:name w:val="Table Grid"/>
    <w:basedOn w:val="a1"/>
    <w:uiPriority w:val="59"/>
    <w:rsid w:val="00A66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8B2485"/>
  </w:style>
  <w:style w:type="paragraph" w:styleId="ab">
    <w:name w:val="Date"/>
    <w:basedOn w:val="a"/>
    <w:next w:val="a"/>
    <w:link w:val="Char4"/>
    <w:uiPriority w:val="99"/>
    <w:semiHidden/>
    <w:unhideWhenUsed/>
    <w:rsid w:val="00362CBF"/>
    <w:pPr>
      <w:ind w:leftChars="2500" w:left="100"/>
    </w:pPr>
  </w:style>
  <w:style w:type="character" w:customStyle="1" w:styleId="Char4">
    <w:name w:val="日期 Char"/>
    <w:basedOn w:val="a0"/>
    <w:link w:val="ab"/>
    <w:uiPriority w:val="99"/>
    <w:semiHidden/>
    <w:rsid w:val="00362CBF"/>
  </w:style>
  <w:style w:type="character" w:styleId="ac">
    <w:name w:val="Hyperlink"/>
    <w:basedOn w:val="a0"/>
    <w:uiPriority w:val="99"/>
    <w:unhideWhenUsed/>
    <w:rsid w:val="00C0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269">
      <w:bodyDiv w:val="1"/>
      <w:marLeft w:val="0"/>
      <w:marRight w:val="0"/>
      <w:marTop w:val="0"/>
      <w:marBottom w:val="0"/>
      <w:divBdr>
        <w:top w:val="none" w:sz="0" w:space="0" w:color="auto"/>
        <w:left w:val="none" w:sz="0" w:space="0" w:color="auto"/>
        <w:bottom w:val="none" w:sz="0" w:space="0" w:color="auto"/>
        <w:right w:val="none" w:sz="0" w:space="0" w:color="auto"/>
      </w:divBdr>
      <w:divsChild>
        <w:div w:id="236671976">
          <w:marLeft w:val="0"/>
          <w:marRight w:val="0"/>
          <w:marTop w:val="150"/>
          <w:marBottom w:val="0"/>
          <w:divBdr>
            <w:top w:val="none" w:sz="0" w:space="0" w:color="auto"/>
            <w:left w:val="none" w:sz="0" w:space="0" w:color="auto"/>
            <w:bottom w:val="none" w:sz="0" w:space="0" w:color="auto"/>
            <w:right w:val="none" w:sz="0" w:space="0" w:color="auto"/>
          </w:divBdr>
          <w:divsChild>
            <w:div w:id="1840075182">
              <w:marLeft w:val="0"/>
              <w:marRight w:val="0"/>
              <w:marTop w:val="0"/>
              <w:marBottom w:val="0"/>
              <w:divBdr>
                <w:top w:val="single" w:sz="6" w:space="9" w:color="E1E1E1"/>
                <w:left w:val="single" w:sz="6" w:space="19" w:color="E1E1E1"/>
                <w:bottom w:val="single" w:sz="6" w:space="23" w:color="E1E1E1"/>
                <w:right w:val="single" w:sz="6" w:space="19" w:color="E1E1E1"/>
              </w:divBdr>
              <w:divsChild>
                <w:div w:id="1796096831">
                  <w:marLeft w:val="0"/>
                  <w:marRight w:val="0"/>
                  <w:marTop w:val="0"/>
                  <w:marBottom w:val="0"/>
                  <w:divBdr>
                    <w:top w:val="none" w:sz="0" w:space="0" w:color="auto"/>
                    <w:left w:val="none" w:sz="0" w:space="0" w:color="auto"/>
                    <w:bottom w:val="none" w:sz="0" w:space="0" w:color="auto"/>
                    <w:right w:val="none" w:sz="0" w:space="0" w:color="auto"/>
                  </w:divBdr>
                  <w:divsChild>
                    <w:div w:id="585842859">
                      <w:marLeft w:val="0"/>
                      <w:marRight w:val="0"/>
                      <w:marTop w:val="0"/>
                      <w:marBottom w:val="0"/>
                      <w:divBdr>
                        <w:top w:val="none" w:sz="0" w:space="0" w:color="auto"/>
                        <w:left w:val="none" w:sz="0" w:space="0" w:color="auto"/>
                        <w:bottom w:val="none" w:sz="0" w:space="0" w:color="auto"/>
                        <w:right w:val="none" w:sz="0" w:space="0" w:color="auto"/>
                      </w:divBdr>
                      <w:divsChild>
                        <w:div w:id="1662614177">
                          <w:marLeft w:val="0"/>
                          <w:marRight w:val="0"/>
                          <w:marTop w:val="0"/>
                          <w:marBottom w:val="0"/>
                          <w:divBdr>
                            <w:top w:val="none" w:sz="0" w:space="0" w:color="auto"/>
                            <w:left w:val="none" w:sz="0" w:space="0" w:color="auto"/>
                            <w:bottom w:val="none" w:sz="0" w:space="0" w:color="auto"/>
                            <w:right w:val="none" w:sz="0" w:space="0" w:color="auto"/>
                          </w:divBdr>
                          <w:divsChild>
                            <w:div w:id="1892031683">
                              <w:marLeft w:val="0"/>
                              <w:marRight w:val="0"/>
                              <w:marTop w:val="0"/>
                              <w:marBottom w:val="0"/>
                              <w:divBdr>
                                <w:top w:val="none" w:sz="0" w:space="0" w:color="auto"/>
                                <w:left w:val="none" w:sz="0" w:space="0" w:color="auto"/>
                                <w:bottom w:val="none" w:sz="0" w:space="0" w:color="auto"/>
                                <w:right w:val="none" w:sz="0" w:space="0" w:color="auto"/>
                              </w:divBdr>
                              <w:divsChild>
                                <w:div w:id="1714235534">
                                  <w:marLeft w:val="0"/>
                                  <w:marRight w:val="0"/>
                                  <w:marTop w:val="0"/>
                                  <w:marBottom w:val="0"/>
                                  <w:divBdr>
                                    <w:top w:val="none" w:sz="0" w:space="0" w:color="auto"/>
                                    <w:left w:val="none" w:sz="0" w:space="0" w:color="auto"/>
                                    <w:bottom w:val="none" w:sz="0" w:space="0" w:color="auto"/>
                                    <w:right w:val="none" w:sz="0" w:space="0" w:color="auto"/>
                                  </w:divBdr>
                                  <w:divsChild>
                                    <w:div w:id="4460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29867">
      <w:bodyDiv w:val="1"/>
      <w:marLeft w:val="0"/>
      <w:marRight w:val="0"/>
      <w:marTop w:val="0"/>
      <w:marBottom w:val="0"/>
      <w:divBdr>
        <w:top w:val="none" w:sz="0" w:space="0" w:color="auto"/>
        <w:left w:val="none" w:sz="0" w:space="0" w:color="auto"/>
        <w:bottom w:val="none" w:sz="0" w:space="0" w:color="auto"/>
        <w:right w:val="none" w:sz="0" w:space="0" w:color="auto"/>
      </w:divBdr>
    </w:div>
    <w:div w:id="987368022">
      <w:bodyDiv w:val="1"/>
      <w:marLeft w:val="0"/>
      <w:marRight w:val="0"/>
      <w:marTop w:val="0"/>
      <w:marBottom w:val="0"/>
      <w:divBdr>
        <w:top w:val="none" w:sz="0" w:space="0" w:color="auto"/>
        <w:left w:val="none" w:sz="0" w:space="0" w:color="auto"/>
        <w:bottom w:val="none" w:sz="0" w:space="0" w:color="auto"/>
        <w:right w:val="none" w:sz="0" w:space="0" w:color="auto"/>
      </w:divBdr>
      <w:divsChild>
        <w:div w:id="38284029">
          <w:marLeft w:val="0"/>
          <w:marRight w:val="0"/>
          <w:marTop w:val="150"/>
          <w:marBottom w:val="0"/>
          <w:divBdr>
            <w:top w:val="none" w:sz="0" w:space="0" w:color="auto"/>
            <w:left w:val="none" w:sz="0" w:space="0" w:color="auto"/>
            <w:bottom w:val="none" w:sz="0" w:space="0" w:color="auto"/>
            <w:right w:val="none" w:sz="0" w:space="0" w:color="auto"/>
          </w:divBdr>
          <w:divsChild>
            <w:div w:id="1579051489">
              <w:marLeft w:val="0"/>
              <w:marRight w:val="0"/>
              <w:marTop w:val="0"/>
              <w:marBottom w:val="0"/>
              <w:divBdr>
                <w:top w:val="single" w:sz="6" w:space="9" w:color="E1E1E1"/>
                <w:left w:val="single" w:sz="6" w:space="19" w:color="E1E1E1"/>
                <w:bottom w:val="single" w:sz="6" w:space="23" w:color="E1E1E1"/>
                <w:right w:val="single" w:sz="6" w:space="19" w:color="E1E1E1"/>
              </w:divBdr>
              <w:divsChild>
                <w:div w:id="185876991">
                  <w:marLeft w:val="0"/>
                  <w:marRight w:val="0"/>
                  <w:marTop w:val="0"/>
                  <w:marBottom w:val="0"/>
                  <w:divBdr>
                    <w:top w:val="none" w:sz="0" w:space="0" w:color="auto"/>
                    <w:left w:val="none" w:sz="0" w:space="0" w:color="auto"/>
                    <w:bottom w:val="none" w:sz="0" w:space="0" w:color="auto"/>
                    <w:right w:val="none" w:sz="0" w:space="0" w:color="auto"/>
                  </w:divBdr>
                  <w:divsChild>
                    <w:div w:id="770977392">
                      <w:marLeft w:val="0"/>
                      <w:marRight w:val="0"/>
                      <w:marTop w:val="0"/>
                      <w:marBottom w:val="0"/>
                      <w:divBdr>
                        <w:top w:val="none" w:sz="0" w:space="0" w:color="auto"/>
                        <w:left w:val="none" w:sz="0" w:space="0" w:color="auto"/>
                        <w:bottom w:val="none" w:sz="0" w:space="0" w:color="auto"/>
                        <w:right w:val="none" w:sz="0" w:space="0" w:color="auto"/>
                      </w:divBdr>
                      <w:divsChild>
                        <w:div w:id="1218783379">
                          <w:marLeft w:val="0"/>
                          <w:marRight w:val="0"/>
                          <w:marTop w:val="0"/>
                          <w:marBottom w:val="0"/>
                          <w:divBdr>
                            <w:top w:val="none" w:sz="0" w:space="0" w:color="auto"/>
                            <w:left w:val="none" w:sz="0" w:space="0" w:color="auto"/>
                            <w:bottom w:val="none" w:sz="0" w:space="0" w:color="auto"/>
                            <w:right w:val="none" w:sz="0" w:space="0" w:color="auto"/>
                          </w:divBdr>
                          <w:divsChild>
                            <w:div w:id="50082992">
                              <w:marLeft w:val="0"/>
                              <w:marRight w:val="0"/>
                              <w:marTop w:val="0"/>
                              <w:marBottom w:val="0"/>
                              <w:divBdr>
                                <w:top w:val="none" w:sz="0" w:space="0" w:color="auto"/>
                                <w:left w:val="none" w:sz="0" w:space="0" w:color="auto"/>
                                <w:bottom w:val="none" w:sz="0" w:space="0" w:color="auto"/>
                                <w:right w:val="none" w:sz="0" w:space="0" w:color="auto"/>
                              </w:divBdr>
                              <w:divsChild>
                                <w:div w:id="36241661">
                                  <w:marLeft w:val="0"/>
                                  <w:marRight w:val="0"/>
                                  <w:marTop w:val="0"/>
                                  <w:marBottom w:val="0"/>
                                  <w:divBdr>
                                    <w:top w:val="none" w:sz="0" w:space="0" w:color="auto"/>
                                    <w:left w:val="none" w:sz="0" w:space="0" w:color="auto"/>
                                    <w:bottom w:val="none" w:sz="0" w:space="0" w:color="auto"/>
                                    <w:right w:val="none" w:sz="0" w:space="0" w:color="auto"/>
                                  </w:divBdr>
                                  <w:divsChild>
                                    <w:div w:id="8740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czsb@ouc.edu.cn" TargetMode="External"/><Relationship Id="rId3" Type="http://schemas.openxmlformats.org/officeDocument/2006/relationships/settings" Target="settings.xml"/><Relationship Id="rId7" Type="http://schemas.openxmlformats.org/officeDocument/2006/relationships/hyperlink" Target="http://web.ouc.edu.cn/bkzs"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431</Words>
  <Characters>2460</Characters>
  <Application>Microsoft Office Word</Application>
  <DocSecurity>0</DocSecurity>
  <Lines>20</Lines>
  <Paragraphs>5</Paragraphs>
  <ScaleCrop>false</ScaleCrop>
  <Company>CHINA</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12</cp:revision>
  <cp:lastPrinted>2017-04-19T09:28:00Z</cp:lastPrinted>
  <dcterms:created xsi:type="dcterms:W3CDTF">2018-05-02T08:47:00Z</dcterms:created>
  <dcterms:modified xsi:type="dcterms:W3CDTF">2018-05-04T09:27:00Z</dcterms:modified>
</cp:coreProperties>
</file>