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olor w:val="000000"/>
          <w:sz w:val="32"/>
          <w:szCs w:val="32"/>
        </w:rPr>
      </w:pPr>
      <w:r>
        <w:rPr>
          <w:rFonts w:hint="eastAsia" w:ascii="黑体" w:hAnsi="黑体" w:eastAsia="黑体"/>
          <w:color w:val="000000"/>
          <w:sz w:val="32"/>
          <w:szCs w:val="32"/>
        </w:rPr>
        <w:t>附件</w:t>
      </w:r>
    </w:p>
    <w:p>
      <w:pPr>
        <w:adjustRightInd w:val="0"/>
        <w:snapToGrid w:val="0"/>
        <w:spacing w:line="380" w:lineRule="exact"/>
        <w:rPr>
          <w:rFonts w:ascii="仿宋_GB2312" w:hAnsi="仿宋_GB2312" w:eastAsia="仿宋_GB2312" w:cs="仿宋_GB2312"/>
          <w:b/>
          <w:bCs/>
          <w:sz w:val="30"/>
          <w:szCs w:val="30"/>
        </w:rPr>
      </w:pPr>
    </w:p>
    <w:p>
      <w:pPr>
        <w:adjustRightInd w:val="0"/>
        <w:snapToGrid w:val="0"/>
        <w:spacing w:line="580" w:lineRule="exact"/>
        <w:rPr>
          <w:rFonts w:ascii="方正小标宋简体" w:hAnsi="仿宋_GB2312" w:eastAsia="方正小标宋简体" w:cs="仿宋_GB2312"/>
          <w:b/>
          <w:bCs/>
          <w:sz w:val="44"/>
          <w:szCs w:val="44"/>
        </w:rPr>
      </w:pPr>
      <w:r>
        <w:rPr>
          <w:rFonts w:hint="eastAsia" w:ascii="方正小标宋简体" w:hAnsi="仿宋_GB2312" w:eastAsia="方正小标宋简体" w:cs="仿宋_GB2312"/>
          <w:b/>
          <w:bCs/>
          <w:sz w:val="44"/>
          <w:szCs w:val="44"/>
        </w:rPr>
        <w:t>山东省高等教育自学考试在校生实践课程考核第九批试点院校及专业</w:t>
      </w:r>
    </w:p>
    <w:p>
      <w:pPr>
        <w:tabs>
          <w:tab w:val="left" w:pos="3210"/>
        </w:tabs>
        <w:adjustRightInd w:val="0"/>
        <w:snapToGrid w:val="0"/>
        <w:spacing w:line="380" w:lineRule="exact"/>
        <w:rPr>
          <w:rFonts w:ascii="仿宋_GB2312" w:hAnsi="仿宋_GB2312" w:eastAsia="仿宋_GB2312" w:cs="仿宋_GB2312"/>
          <w:b/>
          <w:bCs/>
          <w:sz w:val="30"/>
          <w:szCs w:val="30"/>
        </w:rPr>
      </w:pPr>
      <w:r>
        <w:rPr>
          <w:rFonts w:ascii="仿宋_GB2312" w:hAnsi="仿宋_GB2312" w:eastAsia="仿宋_GB2312" w:cs="仿宋_GB2312"/>
          <w:b/>
          <w:bCs/>
          <w:sz w:val="30"/>
          <w:szCs w:val="30"/>
        </w:rPr>
        <w:tab/>
      </w:r>
    </w:p>
    <w:p>
      <w:pPr>
        <w:pStyle w:val="4"/>
        <w:numPr>
          <w:ilvl w:val="0"/>
          <w:numId w:val="1"/>
        </w:numPr>
        <w:adjustRightInd w:val="0"/>
        <w:snapToGrid w:val="0"/>
        <w:spacing w:line="380" w:lineRule="exact"/>
        <w:ind w:firstLineChars="0"/>
        <w:rPr>
          <w:rFonts w:ascii="黑体" w:hAnsi="黑体" w:eastAsia="黑体" w:cs="仿宋_GB2312"/>
          <w:sz w:val="32"/>
          <w:szCs w:val="32"/>
        </w:rPr>
      </w:pPr>
      <w:r>
        <w:rPr>
          <w:rFonts w:hint="eastAsia" w:ascii="黑体" w:hAnsi="黑体" w:eastAsia="黑体" w:cs="仿宋_GB2312"/>
          <w:sz w:val="32"/>
          <w:szCs w:val="32"/>
        </w:rPr>
        <w:t>新增自考</w:t>
      </w:r>
      <w:r>
        <w:rPr>
          <w:rFonts w:ascii="黑体" w:hAnsi="黑体" w:eastAsia="黑体" w:cs="仿宋_GB2312"/>
          <w:sz w:val="32"/>
          <w:szCs w:val="32"/>
        </w:rPr>
        <w:t>助学组织</w:t>
      </w:r>
      <w:r>
        <w:rPr>
          <w:rFonts w:hint="eastAsia" w:ascii="黑体" w:hAnsi="黑体" w:eastAsia="黑体" w:cs="仿宋_GB2312"/>
          <w:sz w:val="32"/>
          <w:szCs w:val="32"/>
        </w:rPr>
        <w:t>试点专业</w:t>
      </w: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86"/>
        <w:gridCol w:w="2775"/>
        <w:gridCol w:w="930"/>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blHeader/>
          <w:jc w:val="center"/>
        </w:trPr>
        <w:tc>
          <w:tcPr>
            <w:tcW w:w="733" w:type="dxa"/>
            <w:shd w:val="clear" w:color="auto" w:fill="auto"/>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序号</w:t>
            </w:r>
          </w:p>
        </w:tc>
        <w:tc>
          <w:tcPr>
            <w:tcW w:w="686" w:type="dxa"/>
            <w:shd w:val="clear" w:color="auto" w:fill="auto"/>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市</w:t>
            </w:r>
          </w:p>
        </w:tc>
        <w:tc>
          <w:tcPr>
            <w:tcW w:w="2775" w:type="dxa"/>
            <w:shd w:val="clear" w:color="auto" w:fill="auto"/>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试 点 院 校</w:t>
            </w:r>
          </w:p>
        </w:tc>
        <w:tc>
          <w:tcPr>
            <w:tcW w:w="930" w:type="dxa"/>
            <w:shd w:val="clear" w:color="auto" w:fill="auto"/>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专业</w:t>
            </w:r>
          </w:p>
          <w:p>
            <w:pPr>
              <w:adjustRightInd w:val="0"/>
              <w:snapToGrid w:val="0"/>
              <w:jc w:val="center"/>
              <w:rPr>
                <w:rFonts w:ascii="黑体" w:hAnsi="黑体" w:eastAsia="黑体" w:cs="仿宋_GB2312"/>
                <w:bCs/>
                <w:sz w:val="28"/>
              </w:rPr>
            </w:pPr>
            <w:r>
              <w:rPr>
                <w:rFonts w:hint="eastAsia" w:ascii="黑体" w:hAnsi="黑体" w:eastAsia="黑体" w:cs="仿宋_GB2312"/>
                <w:bCs/>
                <w:sz w:val="28"/>
              </w:rPr>
              <w:t>层次</w:t>
            </w:r>
          </w:p>
        </w:tc>
        <w:tc>
          <w:tcPr>
            <w:tcW w:w="3936" w:type="dxa"/>
            <w:shd w:val="clear" w:color="auto" w:fill="auto"/>
            <w:vAlign w:val="center"/>
          </w:tcPr>
          <w:p>
            <w:pPr>
              <w:adjustRightInd w:val="0"/>
              <w:snapToGrid w:val="0"/>
              <w:jc w:val="center"/>
              <w:rPr>
                <w:rFonts w:ascii="黑体" w:hAnsi="黑体" w:eastAsia="黑体" w:cs="仿宋_GB2312"/>
                <w:bCs/>
                <w:sz w:val="28"/>
              </w:rPr>
            </w:pPr>
            <w:r>
              <w:rPr>
                <w:rFonts w:hint="eastAsia" w:ascii="黑体" w:hAnsi="黑体" w:eastAsia="黑体" w:cs="仿宋_GB2312"/>
                <w:bCs/>
                <w:sz w:val="28"/>
              </w:rPr>
              <w:t>试 点 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3"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686" w:type="dxa"/>
            <w:vMerge w:val="restart"/>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济南</w:t>
            </w:r>
          </w:p>
        </w:tc>
        <w:tc>
          <w:tcPr>
            <w:tcW w:w="2775"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济南护理职业学院</w:t>
            </w:r>
          </w:p>
        </w:tc>
        <w:tc>
          <w:tcPr>
            <w:tcW w:w="93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33"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686" w:type="dxa"/>
            <w:vMerge w:val="continue"/>
            <w:shd w:val="clear" w:color="auto" w:fill="auto"/>
            <w:vAlign w:val="center"/>
          </w:tcPr>
          <w:p>
            <w:pPr>
              <w:adjustRightInd w:val="0"/>
              <w:snapToGrid w:val="0"/>
              <w:jc w:val="center"/>
              <w:rPr>
                <w:rFonts w:ascii="仿宋_GB2312" w:hAnsi="仿宋_GB2312" w:eastAsia="仿宋_GB2312" w:cs="仿宋_GB2312"/>
                <w:bCs/>
                <w:sz w:val="24"/>
              </w:rPr>
            </w:pPr>
          </w:p>
        </w:tc>
        <w:tc>
          <w:tcPr>
            <w:tcW w:w="2775"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山东劳动职业技术学院</w:t>
            </w:r>
          </w:p>
        </w:tc>
        <w:tc>
          <w:tcPr>
            <w:tcW w:w="930" w:type="dxa"/>
            <w:shd w:val="clear" w:color="auto" w:fill="auto"/>
            <w:vAlign w:val="center"/>
          </w:tcPr>
          <w:p>
            <w:pPr>
              <w:jc w:val="center"/>
              <w:rPr>
                <w:rFonts w:ascii="仿宋_GB2312" w:hAnsi="仿宋_GB2312" w:eastAsia="仿宋_GB2312" w:cs="仿宋_GB2312"/>
                <w:bCs/>
                <w:sz w:val="24"/>
              </w:rPr>
            </w:pPr>
            <w:r>
              <w:rPr>
                <w:rFonts w:hint="eastAsia" w:ascii="仿宋_GB2312" w:eastAsia="仿宋_GB2312"/>
                <w:sz w:val="24"/>
              </w:rPr>
              <w:t>本科</w:t>
            </w:r>
          </w:p>
        </w:tc>
        <w:tc>
          <w:tcPr>
            <w:tcW w:w="3936"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工商管理、计算机科学与技术、电子商务、会计学、市场营销、国际经济与贸易、学前教育、机械电子工程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33"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686"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青岛</w:t>
            </w:r>
          </w:p>
        </w:tc>
        <w:tc>
          <w:tcPr>
            <w:tcW w:w="2775"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sz w:val="24"/>
              </w:rPr>
              <w:t>山东文化产业职业学院</w:t>
            </w:r>
          </w:p>
        </w:tc>
        <w:tc>
          <w:tcPr>
            <w:tcW w:w="930"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rPr>
                <w:rFonts w:ascii="仿宋_GB2312" w:hAnsi="仿宋_GB2312" w:eastAsia="仿宋_GB2312" w:cs="仿宋_GB2312"/>
                <w:bCs/>
                <w:sz w:val="24"/>
              </w:rPr>
            </w:pPr>
            <w:r>
              <w:rPr>
                <w:rFonts w:hint="eastAsia" w:ascii="仿宋_GB2312" w:hAnsi="仿宋_GB2312" w:eastAsia="仿宋_GB2312" w:cs="仿宋_GB2312"/>
                <w:bCs/>
                <w:sz w:val="24"/>
              </w:rPr>
              <w:t>市场营销、会计学、机械电子工程、电子商务、计算机科学与技术、学前教育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733"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686"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德州</w:t>
            </w:r>
          </w:p>
        </w:tc>
        <w:tc>
          <w:tcPr>
            <w:tcW w:w="2775" w:type="dxa"/>
            <w:shd w:val="clear" w:color="auto" w:fill="auto"/>
            <w:vAlign w:val="center"/>
          </w:tcPr>
          <w:p>
            <w:pPr>
              <w:jc w:val="center"/>
              <w:rPr>
                <w:rFonts w:ascii="仿宋_GB2312" w:hAnsi="仿宋_GB2312" w:eastAsia="仿宋_GB2312" w:cs="仿宋_GB2312"/>
                <w:bCs/>
                <w:sz w:val="24"/>
              </w:rPr>
            </w:pPr>
            <w:r>
              <w:rPr>
                <w:rFonts w:hint="eastAsia" w:ascii="仿宋_GB2312" w:hAnsi="仿宋_GB2312" w:eastAsia="仿宋_GB2312" w:cs="仿宋_GB2312"/>
                <w:sz w:val="24"/>
              </w:rPr>
              <w:t>德州科技职业学院</w:t>
            </w:r>
          </w:p>
        </w:tc>
        <w:tc>
          <w:tcPr>
            <w:tcW w:w="93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护理学、计算机科学与技术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33"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686"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泰安</w:t>
            </w:r>
          </w:p>
        </w:tc>
        <w:tc>
          <w:tcPr>
            <w:tcW w:w="2775"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sz w:val="24"/>
              </w:rPr>
              <w:t>山东财经大学东方学院</w:t>
            </w:r>
          </w:p>
        </w:tc>
        <w:tc>
          <w:tcPr>
            <w:tcW w:w="93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金融学、会计学、工商管理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33"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6</w:t>
            </w:r>
          </w:p>
        </w:tc>
        <w:tc>
          <w:tcPr>
            <w:tcW w:w="686"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菏泽</w:t>
            </w:r>
          </w:p>
        </w:tc>
        <w:tc>
          <w:tcPr>
            <w:tcW w:w="2775" w:type="dxa"/>
            <w:shd w:val="clear" w:color="auto" w:fill="auto"/>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sz w:val="24"/>
              </w:rPr>
              <w:t>菏泽家政职业学院</w:t>
            </w:r>
          </w:p>
        </w:tc>
        <w:tc>
          <w:tcPr>
            <w:tcW w:w="93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护理学</w:t>
            </w:r>
          </w:p>
        </w:tc>
      </w:tr>
    </w:tbl>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left="720" w:firstLine="0" w:firstLineChars="0"/>
        <w:rPr>
          <w:rFonts w:ascii="黑体" w:hAnsi="黑体" w:eastAsia="黑体" w:cs="仿宋_GB2312"/>
          <w:bCs/>
          <w:sz w:val="32"/>
          <w:szCs w:val="32"/>
        </w:rPr>
      </w:pPr>
    </w:p>
    <w:p>
      <w:pPr>
        <w:pStyle w:val="4"/>
        <w:adjustRightInd w:val="0"/>
        <w:snapToGrid w:val="0"/>
        <w:spacing w:line="380" w:lineRule="exact"/>
        <w:ind w:firstLine="0" w:firstLineChars="0"/>
        <w:rPr>
          <w:rFonts w:ascii="黑体" w:hAnsi="黑体" w:eastAsia="黑体" w:cs="仿宋_GB2312"/>
          <w:bCs/>
          <w:sz w:val="32"/>
          <w:szCs w:val="32"/>
        </w:rPr>
      </w:pPr>
    </w:p>
    <w:p>
      <w:pPr>
        <w:pStyle w:val="4"/>
        <w:numPr>
          <w:ilvl w:val="0"/>
          <w:numId w:val="1"/>
        </w:numPr>
        <w:adjustRightInd w:val="0"/>
        <w:snapToGrid w:val="0"/>
        <w:spacing w:line="380" w:lineRule="exact"/>
        <w:ind w:firstLineChars="0"/>
        <w:rPr>
          <w:rFonts w:ascii="黑体" w:hAnsi="黑体" w:eastAsia="黑体" w:cs="仿宋_GB2312"/>
          <w:sz w:val="32"/>
          <w:szCs w:val="32"/>
        </w:rPr>
      </w:pPr>
      <w:r>
        <w:rPr>
          <w:rFonts w:hint="eastAsia" w:ascii="黑体" w:hAnsi="黑体" w:eastAsia="黑体" w:cs="仿宋_GB2312"/>
          <w:sz w:val="32"/>
          <w:szCs w:val="32"/>
        </w:rPr>
        <w:t>原有自考</w:t>
      </w:r>
      <w:r>
        <w:rPr>
          <w:rFonts w:ascii="黑体" w:hAnsi="黑体" w:eastAsia="黑体" w:cs="仿宋_GB2312"/>
          <w:sz w:val="32"/>
          <w:szCs w:val="32"/>
        </w:rPr>
        <w:t>助学组织</w:t>
      </w:r>
      <w:r>
        <w:rPr>
          <w:rFonts w:hint="eastAsia" w:ascii="黑体" w:hAnsi="黑体" w:eastAsia="黑体" w:cs="仿宋_GB2312"/>
          <w:sz w:val="32"/>
          <w:szCs w:val="32"/>
        </w:rPr>
        <w:t>新增试点专业</w:t>
      </w:r>
    </w:p>
    <w:p>
      <w:pPr>
        <w:pStyle w:val="4"/>
        <w:adjustRightInd w:val="0"/>
        <w:snapToGrid w:val="0"/>
        <w:spacing w:line="380" w:lineRule="exact"/>
        <w:ind w:left="720" w:firstLine="0" w:firstLineChars="0"/>
        <w:rPr>
          <w:rFonts w:ascii="黑体" w:hAnsi="黑体" w:eastAsia="黑体" w:cs="仿宋_GB2312"/>
          <w:sz w:val="32"/>
          <w:szCs w:val="32"/>
        </w:rPr>
      </w:pP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10"/>
        <w:gridCol w:w="2756"/>
        <w:gridCol w:w="945"/>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blHeader/>
          <w:jc w:val="center"/>
        </w:trPr>
        <w:tc>
          <w:tcPr>
            <w:tcW w:w="713" w:type="dxa"/>
            <w:shd w:val="clear" w:color="auto" w:fill="auto"/>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序号</w:t>
            </w:r>
          </w:p>
        </w:tc>
        <w:tc>
          <w:tcPr>
            <w:tcW w:w="710" w:type="dxa"/>
            <w:shd w:val="clear" w:color="auto" w:fill="auto"/>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市</w:t>
            </w:r>
          </w:p>
        </w:tc>
        <w:tc>
          <w:tcPr>
            <w:tcW w:w="2756" w:type="dxa"/>
            <w:shd w:val="clear" w:color="auto" w:fill="auto"/>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试 点 院 校</w:t>
            </w:r>
          </w:p>
        </w:tc>
        <w:tc>
          <w:tcPr>
            <w:tcW w:w="945" w:type="dxa"/>
            <w:shd w:val="clear" w:color="auto" w:fill="auto"/>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专业</w:t>
            </w:r>
          </w:p>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层次</w:t>
            </w:r>
          </w:p>
        </w:tc>
        <w:tc>
          <w:tcPr>
            <w:tcW w:w="3936" w:type="dxa"/>
            <w:shd w:val="clear" w:color="auto" w:fill="auto"/>
            <w:vAlign w:val="center"/>
          </w:tcPr>
          <w:p>
            <w:pPr>
              <w:adjustRightInd w:val="0"/>
              <w:snapToGrid w:val="0"/>
              <w:spacing w:line="240" w:lineRule="exact"/>
              <w:jc w:val="center"/>
              <w:rPr>
                <w:rFonts w:ascii="黑体" w:hAnsi="黑体" w:eastAsia="黑体" w:cs="仿宋_GB2312"/>
                <w:bCs/>
                <w:sz w:val="28"/>
              </w:rPr>
            </w:pPr>
            <w:r>
              <w:rPr>
                <w:rFonts w:hint="eastAsia" w:ascii="黑体" w:hAnsi="黑体" w:eastAsia="黑体" w:cs="仿宋_GB2312"/>
                <w:bCs/>
                <w:sz w:val="28"/>
              </w:rPr>
              <w:t>试 点 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710" w:type="dxa"/>
            <w:vMerge w:val="restart"/>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济南</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山东协和学院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710" w:type="dxa"/>
            <w:vMerge w:val="continue"/>
            <w:shd w:val="clear" w:color="auto" w:fill="auto"/>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莱芜职业技术学院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710" w:type="dxa"/>
            <w:vMerge w:val="continue"/>
            <w:shd w:val="clear" w:color="auto" w:fill="auto"/>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齐鲁理工学院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710" w:type="dxa"/>
            <w:vMerge w:val="continue"/>
            <w:shd w:val="clear" w:color="auto" w:fill="auto"/>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山东司法警官职业学院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5</w:t>
            </w:r>
          </w:p>
        </w:tc>
        <w:tc>
          <w:tcPr>
            <w:tcW w:w="710" w:type="dxa"/>
            <w:vMerge w:val="restart"/>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青岛</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青岛滨海学院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6</w:t>
            </w:r>
          </w:p>
        </w:tc>
        <w:tc>
          <w:tcPr>
            <w:tcW w:w="710" w:type="dxa"/>
            <w:vMerge w:val="continue"/>
            <w:shd w:val="clear" w:color="auto" w:fill="auto"/>
            <w:vAlign w:val="center"/>
          </w:tcPr>
          <w:p>
            <w:pPr>
              <w:adjustRightInd w:val="0"/>
              <w:snapToGrid w:val="0"/>
              <w:spacing w:line="240" w:lineRule="exact"/>
              <w:jc w:val="center"/>
              <w:rPr>
                <w:rFonts w:ascii="仿宋_GB2312" w:hAnsi="仿宋_GB2312" w:eastAsia="仿宋_GB2312" w:cs="仿宋_GB2312"/>
                <w:bCs/>
                <w:sz w:val="24"/>
              </w:rPr>
            </w:pP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青岛求实职业技术学院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7</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枣庄</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枣庄科技职业学院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8</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东营</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中国石油大学（华东）</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汉语言文学、新闻学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9</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烟台</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济南大学泉城学院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10</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潍坊</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潍坊护理职业学院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学前教育、旅游管理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11</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济宁</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济宁职业技术学院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汉语言文学、护理学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12</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日照</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日照航海工程职业学院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电子商务、旅游管理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13</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临沂</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临沂大学沂水校区</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3"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ascii="仿宋_GB2312" w:hAnsi="仿宋_GB2312" w:eastAsia="仿宋_GB2312" w:cs="仿宋_GB2312"/>
                <w:bCs/>
                <w:sz w:val="24"/>
              </w:rPr>
              <w:t>14</w:t>
            </w:r>
          </w:p>
        </w:tc>
        <w:tc>
          <w:tcPr>
            <w:tcW w:w="710"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菏泽</w:t>
            </w:r>
          </w:p>
        </w:tc>
        <w:tc>
          <w:tcPr>
            <w:tcW w:w="275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菏泽职业学院</w:t>
            </w:r>
          </w:p>
        </w:tc>
        <w:tc>
          <w:tcPr>
            <w:tcW w:w="945"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本科</w:t>
            </w:r>
          </w:p>
        </w:tc>
        <w:tc>
          <w:tcPr>
            <w:tcW w:w="3936" w:type="dxa"/>
            <w:shd w:val="clear" w:color="auto" w:fill="auto"/>
            <w:vAlign w:val="center"/>
          </w:tcPr>
          <w:p>
            <w:pPr>
              <w:adjustRightInd w:val="0"/>
              <w:snapToGrid w:val="0"/>
              <w:spacing w:line="24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学前教育</w:t>
            </w:r>
          </w:p>
        </w:tc>
      </w:tr>
    </w:tbl>
    <w:p>
      <w:pPr>
        <w:adjustRightInd w:val="0"/>
        <w:snapToGrid w:val="0"/>
        <w:spacing w:line="380" w:lineRule="exact"/>
        <w:rPr>
          <w:rFonts w:ascii="黑体" w:hAnsi="宋体" w:eastAsia="黑体"/>
          <w:bCs/>
          <w:sz w:val="30"/>
          <w:szCs w:val="30"/>
        </w:rPr>
      </w:pP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399F"/>
    <w:multiLevelType w:val="multilevel"/>
    <w:tmpl w:val="469A399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72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2020-06-15T02:32:20Z</dcterms:created>
  <dc:creator>eduadmin</dc:creator>
  <cp:lastModifiedBy>WLM</cp:lastModifiedBy>
  <dcterms:modified xsi:type="dcterms:W3CDTF">2020-06-15T02:32:32Z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