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sz w:val="32"/>
          <w:szCs w:val="32"/>
        </w:rPr>
      </w:pPr>
      <w:r>
        <w:rPr>
          <w:rFonts w:hint="eastAsia" w:ascii="方正小标宋简体" w:hAnsi="方正小标宋_GBK" w:eastAsia="方正小标宋简体" w:cs="方正小标宋_GBK"/>
          <w:sz w:val="32"/>
          <w:szCs w:val="32"/>
        </w:rPr>
        <w:t>山东省2021年4月高等教育自学考试课程教材一览表</w:t>
      </w:r>
    </w:p>
    <w:p>
      <w:pPr>
        <w:spacing w:line="440" w:lineRule="exact"/>
        <w:rPr>
          <w:sz w:val="28"/>
          <w:szCs w:val="28"/>
        </w:rPr>
      </w:pPr>
      <w:r>
        <w:rPr>
          <w:rFonts w:hint="eastAsia"/>
          <w:sz w:val="28"/>
          <w:szCs w:val="28"/>
        </w:rPr>
        <w:t>备注：</w:t>
      </w:r>
      <w:r>
        <w:rPr>
          <w:rFonts w:hint="eastAsia"/>
          <w:sz w:val="28"/>
          <w:szCs w:val="28"/>
          <w:lang w:val="en-US" w:eastAsia="zh-CN"/>
        </w:rPr>
        <w:t>1</w:t>
      </w:r>
      <w:r>
        <w:rPr>
          <w:rFonts w:hint="eastAsia" w:ascii="仿宋" w:hAnsi="仿宋" w:eastAsia="仿宋" w:cs="仿宋"/>
          <w:sz w:val="28"/>
          <w:szCs w:val="28"/>
        </w:rPr>
        <w:t>.考生可根据本表进入山东省招生考试图书网</w:t>
      </w:r>
      <w:r>
        <w:fldChar w:fldCharType="begin"/>
      </w:r>
      <w:r>
        <w:instrText xml:space="preserve"> HYPERLINK "https://www.sdzkbook.com/" </w:instrText>
      </w:r>
      <w:r>
        <w:fldChar w:fldCharType="separate"/>
      </w:r>
      <w:r>
        <w:rPr>
          <w:rFonts w:hint="eastAsia"/>
          <w:sz w:val="28"/>
          <w:szCs w:val="28"/>
        </w:rPr>
        <w:t>https://www.sdzkbook.com/</w:t>
      </w:r>
      <w:r>
        <w:rPr>
          <w:rFonts w:hint="eastAsia"/>
          <w:sz w:val="28"/>
          <w:szCs w:val="28"/>
        </w:rPr>
        <w:fldChar w:fldCharType="end"/>
      </w:r>
      <w:r>
        <w:rPr>
          <w:rFonts w:hint="eastAsia" w:ascii="仿宋" w:hAnsi="仿宋" w:eastAsia="仿宋"/>
          <w:sz w:val="28"/>
          <w:szCs w:val="28"/>
        </w:rPr>
        <w:t>购买</w:t>
      </w:r>
      <w:r>
        <w:rPr>
          <w:rFonts w:hint="eastAsia" w:ascii="仿宋" w:hAnsi="仿宋" w:eastAsia="仿宋"/>
          <w:sz w:val="28"/>
          <w:szCs w:val="28"/>
          <w:lang w:val="en-US" w:eastAsia="zh-CN"/>
        </w:rPr>
        <w:t>教材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以实际到货为准</w:t>
      </w:r>
      <w:r>
        <w:rPr>
          <w:rFonts w:hint="eastAsia"/>
          <w:sz w:val="28"/>
          <w:szCs w:val="28"/>
        </w:rPr>
        <w:t>。</w:t>
      </w:r>
    </w:p>
    <w:p>
      <w:pPr>
        <w:spacing w:line="440" w:lineRule="exact"/>
        <w:ind w:left="84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.考试之日起6个月前由全国人大颁布的法律和国务院颁布的法规列入相应课程的考试范围。凡教材、大纲内容与现行法律、法规不符的，以现行法律、法规为准。</w:t>
      </w:r>
    </w:p>
    <w:tbl>
      <w:tblPr>
        <w:tblStyle w:val="5"/>
        <w:tblW w:w="13932" w:type="dxa"/>
        <w:tblInd w:w="0" w:type="dxa"/>
        <w:tblLayout w:type="fixed"/>
        <w:tblCellMar>
          <w:top w:w="0" w:type="dxa"/>
          <w:left w:w="0" w:type="dxa"/>
          <w:bottom w:w="0" w:type="dxa"/>
          <w:right w:w="0" w:type="dxa"/>
        </w:tblCellMar>
      </w:tblPr>
      <w:tblGrid>
        <w:gridCol w:w="441"/>
        <w:gridCol w:w="992"/>
        <w:gridCol w:w="567"/>
        <w:gridCol w:w="2693"/>
        <w:gridCol w:w="567"/>
        <w:gridCol w:w="3182"/>
        <w:gridCol w:w="2488"/>
        <w:gridCol w:w="2072"/>
        <w:gridCol w:w="930"/>
      </w:tblGrid>
      <w:tr>
        <w:tblPrEx>
          <w:tblCellMar>
            <w:top w:w="0" w:type="dxa"/>
            <w:left w:w="0" w:type="dxa"/>
            <w:bottom w:w="0" w:type="dxa"/>
            <w:right w:w="0" w:type="dxa"/>
          </w:tblCellMar>
        </w:tblPrEx>
        <w:trPr>
          <w:trHeight w:val="650" w:hRule="atLeast"/>
          <w:tblHeader/>
        </w:trPr>
        <w:tc>
          <w:tcPr>
            <w:tcW w:w="441"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99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课程代码</w:t>
            </w:r>
          </w:p>
        </w:tc>
        <w:tc>
          <w:tcPr>
            <w:tcW w:w="56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开考类型</w:t>
            </w:r>
          </w:p>
        </w:tc>
        <w:tc>
          <w:tcPr>
            <w:tcW w:w="269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课程名称</w:t>
            </w:r>
          </w:p>
        </w:tc>
        <w:tc>
          <w:tcPr>
            <w:tcW w:w="56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学分</w:t>
            </w:r>
          </w:p>
        </w:tc>
        <w:tc>
          <w:tcPr>
            <w:tcW w:w="318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教材</w:t>
            </w:r>
          </w:p>
        </w:tc>
        <w:tc>
          <w:tcPr>
            <w:tcW w:w="248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出版社</w:t>
            </w:r>
          </w:p>
        </w:tc>
        <w:tc>
          <w:tcPr>
            <w:tcW w:w="207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作者</w:t>
            </w:r>
          </w:p>
        </w:tc>
        <w:tc>
          <w:tcPr>
            <w:tcW w:w="930"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版本</w:t>
            </w:r>
          </w:p>
        </w:tc>
      </w:tr>
      <w:tr>
        <w:tblPrEx>
          <w:tblCellMar>
            <w:top w:w="0" w:type="dxa"/>
            <w:left w:w="0" w:type="dxa"/>
            <w:bottom w:w="0" w:type="dxa"/>
            <w:right w:w="0" w:type="dxa"/>
          </w:tblCellMar>
        </w:tblPrEx>
        <w:trPr>
          <w:trHeight w:val="34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cs="宋体" w:asciiTheme="minorEastAsia" w:hAnsiTheme="minorEastAsia"/>
                <w:b w:val="0"/>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00453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教育法学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教育法学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辽宁大学出版社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劳凯声</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2020</w:t>
            </w:r>
          </w:p>
        </w:tc>
      </w:tr>
      <w:tr>
        <w:tblPrEx>
          <w:tblCellMar>
            <w:top w:w="0" w:type="dxa"/>
            <w:left w:w="0" w:type="dxa"/>
            <w:bottom w:w="0" w:type="dxa"/>
            <w:right w:w="0" w:type="dxa"/>
          </w:tblCellMar>
        </w:tblPrEx>
        <w:trPr>
          <w:trHeight w:val="34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cs="宋体" w:asciiTheme="minorEastAsia" w:hAnsiTheme="minorEastAsia"/>
                <w:b w:val="0"/>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00196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专业英语</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12</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旅游交际英语通（第四版）</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华东师范大学出版社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初丽岩</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2020</w:t>
            </w:r>
          </w:p>
        </w:tc>
      </w:tr>
      <w:tr>
        <w:tblPrEx>
          <w:tblCellMar>
            <w:top w:w="0" w:type="dxa"/>
            <w:left w:w="0" w:type="dxa"/>
            <w:bottom w:w="0" w:type="dxa"/>
            <w:right w:w="0" w:type="dxa"/>
          </w:tblCellMar>
        </w:tblPrEx>
        <w:trPr>
          <w:trHeight w:val="34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cs="宋体" w:asciiTheme="minorEastAsia" w:hAnsiTheme="minorEastAsia"/>
                <w:b w:val="0"/>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00605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基础日语（一）</w:t>
            </w:r>
            <w:bookmarkStart w:id="0" w:name="_GoBack"/>
            <w:bookmarkEnd w:id="0"/>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8</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基础日本语（1、2）</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东南大学出版社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汪丽影</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2016</w:t>
            </w:r>
          </w:p>
        </w:tc>
      </w:tr>
      <w:tr>
        <w:tblPrEx>
          <w:tblCellMar>
            <w:top w:w="0" w:type="dxa"/>
            <w:left w:w="0" w:type="dxa"/>
            <w:bottom w:w="0" w:type="dxa"/>
            <w:right w:w="0" w:type="dxa"/>
          </w:tblCellMar>
        </w:tblPrEx>
        <w:trPr>
          <w:trHeight w:val="34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cs="宋体" w:asciiTheme="minorEastAsia" w:hAnsiTheme="minorEastAsia"/>
                <w:b w:val="0"/>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00800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经济学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西方经济学概论（第二版）</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刘平</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2018</w:t>
            </w:r>
          </w:p>
        </w:tc>
      </w:tr>
      <w:tr>
        <w:tblPrEx>
          <w:tblCellMar>
            <w:top w:w="0" w:type="dxa"/>
            <w:left w:w="0" w:type="dxa"/>
            <w:bottom w:w="0" w:type="dxa"/>
            <w:right w:w="0" w:type="dxa"/>
          </w:tblCellMar>
        </w:tblPrEx>
        <w:trPr>
          <w:trHeight w:val="34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cs="宋体" w:asciiTheme="minorEastAsia" w:hAnsiTheme="minorEastAsia"/>
                <w:b w:val="0"/>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00821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现代汉语语法研究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kern w:val="0"/>
                <w:sz w:val="24"/>
              </w:rPr>
            </w:pPr>
            <w:r>
              <w:rPr>
                <w:rFonts w:hint="eastAsia" w:cs="宋体" w:asciiTheme="minorEastAsia" w:hAnsiTheme="minorEastAsia"/>
                <w:b w:val="0"/>
                <w:bCs/>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kern w:val="0"/>
                <w:sz w:val="24"/>
              </w:rPr>
            </w:pPr>
            <w:r>
              <w:rPr>
                <w:rFonts w:cs="宋体" w:asciiTheme="minorEastAsia" w:hAnsiTheme="minorEastAsia"/>
                <w:b w:val="0"/>
                <w:bCs/>
                <w:kern w:val="0"/>
                <w:sz w:val="24"/>
              </w:rPr>
              <w:t>现代汉语语法研究教程（第五版）</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kern w:val="0"/>
                <w:sz w:val="24"/>
              </w:rPr>
            </w:pPr>
            <w:r>
              <w:rPr>
                <w:rFonts w:cs="宋体" w:asciiTheme="minorEastAsia" w:hAnsiTheme="minorEastAsia"/>
                <w:b w:val="0"/>
                <w:bCs/>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kern w:val="0"/>
                <w:sz w:val="24"/>
              </w:rPr>
            </w:pPr>
            <w:r>
              <w:rPr>
                <w:rFonts w:hint="eastAsia" w:cs="宋体" w:asciiTheme="minorEastAsia" w:hAnsiTheme="minorEastAsia"/>
                <w:b w:val="0"/>
                <w:bCs/>
                <w:kern w:val="0"/>
                <w:sz w:val="24"/>
              </w:rPr>
              <w:t>陆俭明</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kern w:val="0"/>
                <w:sz w:val="24"/>
              </w:rPr>
            </w:pPr>
            <w:r>
              <w:rPr>
                <w:rFonts w:hint="eastAsia" w:cs="宋体" w:asciiTheme="minorEastAsia" w:hAnsiTheme="minorEastAsia"/>
                <w:b w:val="0"/>
                <w:bCs/>
                <w:kern w:val="0"/>
                <w:sz w:val="24"/>
              </w:rPr>
              <w:t>2019</w:t>
            </w:r>
          </w:p>
        </w:tc>
      </w:tr>
      <w:tr>
        <w:tblPrEx>
          <w:tblCellMar>
            <w:top w:w="0" w:type="dxa"/>
            <w:left w:w="0" w:type="dxa"/>
            <w:bottom w:w="0" w:type="dxa"/>
            <w:right w:w="0" w:type="dxa"/>
          </w:tblCellMar>
        </w:tblPrEx>
        <w:trPr>
          <w:trHeight w:val="34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cs="宋体" w:asciiTheme="minorEastAsia" w:hAnsiTheme="minorEastAsia"/>
                <w:b w:val="0"/>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00840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日语</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标准日本语1-2册</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人民教育出版社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中日合编</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2018</w:t>
            </w:r>
          </w:p>
        </w:tc>
      </w:tr>
      <w:tr>
        <w:tblPrEx>
          <w:tblCellMar>
            <w:top w:w="0" w:type="dxa"/>
            <w:left w:w="0" w:type="dxa"/>
            <w:bottom w:w="0" w:type="dxa"/>
            <w:right w:w="0" w:type="dxa"/>
          </w:tblCellMar>
        </w:tblPrEx>
        <w:trPr>
          <w:trHeight w:val="34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cs="宋体" w:asciiTheme="minorEastAsia" w:hAnsiTheme="minorEastAsia"/>
                <w:b w:val="0"/>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06059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心理学研究方法</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7</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心理学研究方法（第9版）</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[美]尼尔•J•萨尔金德</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2019</w:t>
            </w:r>
          </w:p>
        </w:tc>
      </w:tr>
      <w:tr>
        <w:tblPrEx>
          <w:tblCellMar>
            <w:top w:w="0" w:type="dxa"/>
            <w:left w:w="0" w:type="dxa"/>
            <w:bottom w:w="0" w:type="dxa"/>
            <w:right w:w="0" w:type="dxa"/>
          </w:tblCellMar>
        </w:tblPrEx>
        <w:trPr>
          <w:trHeight w:val="34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cs="宋体" w:asciiTheme="minorEastAsia" w:hAnsiTheme="minorEastAsia"/>
                <w:b w:val="0"/>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10722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计算机绘图(CAD)</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3</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AutoCAD 2019中文版基础与应用教程</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sz w:val="24"/>
              </w:rPr>
            </w:pPr>
            <w:r>
              <w:rPr>
                <w:rFonts w:hint="eastAsia" w:cs="宋体" w:asciiTheme="minorEastAsia" w:hAnsiTheme="minorEastAsia"/>
                <w:b w:val="0"/>
                <w:bCs/>
                <w:kern w:val="0"/>
                <w:sz w:val="24"/>
              </w:rPr>
              <w:t>郭朝勇</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sz w:val="24"/>
              </w:rPr>
            </w:pPr>
            <w:r>
              <w:rPr>
                <w:rFonts w:hint="eastAsia" w:cs="宋体" w:asciiTheme="minorEastAsia" w:hAnsiTheme="minorEastAsia"/>
                <w:b w:val="0"/>
                <w:bCs/>
                <w:kern w:val="0"/>
                <w:sz w:val="24"/>
              </w:rPr>
              <w:t>2019</w:t>
            </w:r>
          </w:p>
        </w:tc>
      </w:tr>
      <w:tr>
        <w:tblPrEx>
          <w:tblCellMar>
            <w:top w:w="0" w:type="dxa"/>
            <w:left w:w="0" w:type="dxa"/>
            <w:bottom w:w="0" w:type="dxa"/>
            <w:right w:w="0" w:type="dxa"/>
          </w:tblCellMar>
        </w:tblPrEx>
        <w:trPr>
          <w:trHeight w:val="34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00009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政治经济学（财经类）</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政治经济学（财经类）</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张雷声</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2016</w:t>
            </w:r>
          </w:p>
        </w:tc>
      </w:tr>
      <w:tr>
        <w:tblPrEx>
          <w:tblCellMar>
            <w:top w:w="0" w:type="dxa"/>
            <w:left w:w="0" w:type="dxa"/>
            <w:bottom w:w="0" w:type="dxa"/>
            <w:right w:w="0" w:type="dxa"/>
          </w:tblCellMar>
        </w:tblPrEx>
        <w:trPr>
          <w:trHeight w:val="34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00012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英语（一）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英语（一）自学教程</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张敬源 张 虹</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2012</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00015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英语（二）</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英语（二）自学教程</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张敬源 张 虹</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2012</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00018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计算机应用基础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计算机应用基础</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赵守香</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2015</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00020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高等数学(一)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高等数学(一)</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扈志明</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00022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高等数学(工专)</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高等数学（工专）</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吴纪桃 漆  毅</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00024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普通逻辑</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普通逻辑</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杜国平</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2010</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00034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社会学概论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社会学概论</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刘豪兴</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2012</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00037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美学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美学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朱立元</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00040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法学概论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法学概论</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王  磊</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00041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基础会计学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基础会计学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徐  泓</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2014</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00054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管理学原理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管理学原理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白瑷峥</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2014</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kern w:val="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00051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管理系统中计算机应用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管理系统中计算机应用</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kern w:val="0"/>
                <w:sz w:val="24"/>
              </w:rPr>
              <w:t>周山芙 赵  苹</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2012</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00058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市场营销学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市场营销学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毕克贵</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2015</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00060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财政学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财政学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梅  阳</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2012</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00072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商业银行业务与经营</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商业银行业务与经营</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中国财政经济出版社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马丽娟</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00073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银行信贷管理学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银行信贷管理学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中国财政经济出版社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陈  颖</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2010</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00074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中央银行概论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中央银行概论</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潘金生</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2007</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00078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银行会计学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银行会计学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中国财政经济出版社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张超英</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2012</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00087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英语翻译</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英汉互译教程</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孟庆升 张希春</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2014</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00091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国际商法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国际商法</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中国财政经济出版社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金  春</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00096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外刊经贸知识选读</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外刊经贸知识选读</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史天陆</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2000</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00097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外贸英语写作</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外贸英语写作</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王关富 蒋显璟</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1999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00107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现代管理学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现代管理学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刘熙瑞 杨朝聚</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00144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企业管理概论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企业管理概论</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闫笑非</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00145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生产与作业管理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生产与作业管理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中国财政经济出版社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张仁侠</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2007</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00146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中国税制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中国税制</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梁俊娇</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00150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金融理论与实务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金融理论与实务</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中国财政经济出版社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贾玉革</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00151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企业经营战略</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企业经营战略概论</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白瑷峥</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00152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组织行为学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组织行为学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高树军</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2016</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00153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质量管理(一)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质量管理学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焦叔斌 </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00155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中级财务会计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中级财务会计</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中国财政经济出版社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孟永峰</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00157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管理会计(一)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管理会计（一）</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中国财政经济出版社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余恕莲</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00158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资产评估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资产评估</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中国财政经济出版社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李胜坤</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00159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高级财务会计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6 </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高级财务会计</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中国财政经济出版社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胡  燕</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2016</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00160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审计学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审计学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中国财政经济出版社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丁瑞玲</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00167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劳动法</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劳动法</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郭  捷</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2011</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00177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消费心理学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消费心理学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李  丁</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2000</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00179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谈判与推销技巧</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谈判与推销技巧</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王洪耘 李先国</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2007</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00183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消费经济学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消费经济学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伊志宏</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2000</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00184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市场营销策划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市场营销策划</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毕克贵</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00185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商品流通概论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商品流通概论</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中国财政经济出版社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汪旭辉</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00226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知识产权法</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知识产权法</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吴汉东</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00233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税法</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税法</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徐孟洲</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00245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刑法学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刑法学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张明楷</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2014</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00246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国际经济法概论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国际经济法概论</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余劲松</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2015</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00247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国际法</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国际法</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黄  瑶</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2007</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00249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国际私法</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国际私法</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蒋新苗</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00258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保险法</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保险法</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徐卫东</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2010</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00259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公证与律师制度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公证与律师制度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马宏俊</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2010</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00260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刑事诉讼法学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刑事诉讼法学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汪建成</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2014</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00264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中国法律思想史</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中国法律思想史</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李启成</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00265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西方法律思想史</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西方法律思想史</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徐爱国</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00277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行政管理学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行政管理学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胡象明</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2019</w:t>
            </w:r>
          </w:p>
        </w:tc>
      </w:tr>
      <w:tr>
        <w:tblPrEx>
          <w:tblCellMar>
            <w:top w:w="0" w:type="dxa"/>
            <w:left w:w="0" w:type="dxa"/>
            <w:bottom w:w="0" w:type="dxa"/>
            <w:right w:w="0" w:type="dxa"/>
          </w:tblCellMar>
        </w:tblPrEx>
        <w:trPr>
          <w:trHeight w:val="90"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00292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市政学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市政学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孙亚忠</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2010</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00315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当代中国政治制度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当代中国政治制度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王续添</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00318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公共政策</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公共政策学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宁  骚</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2010</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00321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中国文化概论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中国文化概论</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王  宁</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2015</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00369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警察伦理学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警察伦理学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中国人民公安大学出版社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杜晋丰</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2012</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00370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刑事证据学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刑事证据学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中国人民公安大学出版社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刘万奇</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2012</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00371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公安决策学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公安决策学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中国人民公安大学出版社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王 光</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00385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学前卫生学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学前卫生学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王练</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2014</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00398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学前教育原理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学前教育原理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韩映红</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2014</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00402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学前教育史</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学前教育史</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何晓夏</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2014</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00405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教育原理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教育原理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柳海民</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2016</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00406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小学教育科学研究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小学教育科学研究</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杨小微</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1999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00413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现代教育技术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现代教育技术</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辽宁大学出版社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乌美娜</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1999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00415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中外文学作品导读</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中外文学作品导读</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温儒敏</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2012</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00416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汉语基础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汉语基础</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陈  绂 白 荃</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1999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00417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高等数学基础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高等数学基础</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北京师范大学出版社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王德谋</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1999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00418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数论初步</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数论初步</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北京师范大学出版社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周春荔</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2000</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00445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中外教育管理史</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中外教育管理史</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施克灿</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00450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教育评估和督导</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教育督导、评价与检测</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苏君阳</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00452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教育统计与测量</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教育统计与测量</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赵德成</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00455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教育管理心理学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教育管理心理学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郭瞻予</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00488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健康教育学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健康教育学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北京大学医学出版社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吕姿之</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2007</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00506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写作(一)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写作(一)</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徐行言</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00522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英语国家概况</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英语国家概况</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余志远</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2015</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00530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中国现代文学作品选</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中国现代文学作品选</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陈思和</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00532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中国古代文学作品选(一)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中国古代文学作品选(一)</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方智范</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00535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现代汉语</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现代汉语</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齐沪扬</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00537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中国现代文学史</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中国现代文学史</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丁  帆 朱晓进</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2011</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00538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中国古代文学史(一)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中国古代文学史(一)</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陈  洪 张峰屹</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2011</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00539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中国古代文学史（二）</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7 </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中国古代文学史（二）</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陈  洪 张峰屹</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2011</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00595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英语阅读(一)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英语阅读(一)</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俞洪亮 秦  旭</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2006</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00604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英美文学选读</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英美文学选读</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张伯香</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1999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00642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传播学概论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传播学概论</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张国良</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00658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新闻评论写作</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新闻评论写作</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曾建雄</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2016</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00661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中外新闻作品研究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中外新闻作品研究</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武汉大学出版社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汤世英</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2000</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00795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综合英语(二)</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综合英语(二)上下册</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徐克容</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2000</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00831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英语语法</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现代英语语法</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李基安 王望妮</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2015</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00832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英语词汇学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英语词汇学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张维友</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1999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00859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警察组织行为学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警察组织行为学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中国人民公安大学出版社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孙  娟</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2005</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00861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刑事侦查情报学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刑事侦察情报学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中国人民公安大学出版社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于凤玲</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2004</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00882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学前教育心理学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学前教育心理学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曹中平</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00893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市场信息学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市场信息学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中国财政经济出版社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杨小平</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00896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电子商务概论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6 </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电子商务概论</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中国财政经济出版社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程大为</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2016</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01848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公务员制度　　</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公务员制度　　</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刘俊生</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02141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计算机网络技术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计算机网络技术</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张海霞</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2016</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02183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机械制图(一)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机械制图（一）（含习题集）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许睦旬</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2012</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02185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机械设计基础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机械设计基础</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张  鄂</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2010</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02197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概率论与数理统计(二)</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概率论与数理统计(二)</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孙洪祥 张志刚</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02199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复变函数与积分变换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复变函数与积分变换</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刘吉佑 李少琪</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2015</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02200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现代设计方法</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现代设计方法</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李鹏飞 宋  俐</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2014</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02205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微型计算机原理与接口技术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微型计算机原理与接口技术</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徐骏善 朱  岩</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2014</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02234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电子技术基础(一)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电子技术基础(一)</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沈任元</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02238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模拟、数字及电力电子技术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模拟、数字及电力电子技术</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邢毓华</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02243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计算机软件基础(一)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计算机软件基础</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崔俊凯</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2007</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02245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机电一体化系统设计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机电一体化系统设计</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董景新 赵长德</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2007</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02275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计算机基础与程序设计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计算机基础与程序设计</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孙践知</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2014</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02316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计算机应用技术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计算机应用技术</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张琼声</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2016</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02318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计算机组成原理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计算机组成原理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袁春风</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2016</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02323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操作系统概论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操作系统概论</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张琼声</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2017</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02324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离散数学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离散数学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辛运帏</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2014</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02325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计算机系统结构</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计算机系统结构</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李学干</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2012</w:t>
            </w:r>
          </w:p>
        </w:tc>
      </w:tr>
      <w:tr>
        <w:tblPrEx>
          <w:tblCellMar>
            <w:top w:w="0" w:type="dxa"/>
            <w:left w:w="0" w:type="dxa"/>
            <w:bottom w:w="0" w:type="dxa"/>
            <w:right w:w="0" w:type="dxa"/>
          </w:tblCellMar>
        </w:tblPrEx>
        <w:trPr>
          <w:trHeight w:val="90"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02326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操作系统</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操作系统</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陈向群</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2017</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02335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kern w:val="0"/>
                <w:sz w:val="24"/>
              </w:rPr>
              <w:t>网络操作系统</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kern w:val="0"/>
                <w:sz w:val="24"/>
              </w:rPr>
              <w:t>网络操作系统</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kern w:val="0"/>
                <w:sz w:val="24"/>
              </w:rPr>
              <w:t>陈向群</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2019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02375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运筹学基础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运筹学基础</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经济科学出版社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张学群 崔 越</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2002</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02378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信息资源管理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信息资源管理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武  刚</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2010</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02439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结构力学(二）</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结构力学(二)</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武汉大学出版社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张金生</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2007</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02442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钢结构</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钢结构</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武汉大学出版社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钟善桐</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2005</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02628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管理经济学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管理经济学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陈建萍</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02864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微生物学与免疫学基础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微生物学与免疫学基础</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北京大学医学出版社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安云庆</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2007</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02899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生理学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生理学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北京大学医学出版社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朱大年</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02997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护理学基础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护理学基础</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北京大学医学出版社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绳  宇</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03000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营养学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营养学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北京大学医学出版社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郭红卫</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03003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儿科护理学(一)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儿科护理学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北京大学医学出版社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陈京立</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2008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03004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社区护理学(一)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社区护理学（一）</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北京大学医学出版社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李春玉</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2017</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03007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急救护理学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急救护理学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北京大学医学出版社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张海燕</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2017</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03179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生物化学(三)</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生物化学（三）</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北京大学医学出版社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查锡良</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2013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03200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预防医学(二)</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预防医学（二）</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北京大学医学出版社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钟才高</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2009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03201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护理学导论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护理学导论</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北京大学医学出版社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李小妹</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2009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03202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内科护理学(二)</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内科护理学（二）</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北京大学医学出版社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姚景鹏</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2009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03291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人际关系学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人际关系学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辽宁大学出版社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冯  兰</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2005</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03616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采购战术与运营</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318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采购战术与运营</w:t>
            </w:r>
          </w:p>
        </w:tc>
        <w:tc>
          <w:tcPr>
            <w:tcW w:w="248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机械工业出版社</w:t>
            </w:r>
          </w:p>
        </w:tc>
        <w:tc>
          <w:tcPr>
            <w:tcW w:w="207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方  惠</w:t>
            </w:r>
          </w:p>
        </w:tc>
        <w:tc>
          <w:tcPr>
            <w:tcW w:w="930" w:type="dxa"/>
            <w:tcBorders>
              <w:top w:val="single" w:color="000000" w:sz="4" w:space="0"/>
              <w:left w:val="single" w:color="000000" w:sz="4"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2008</w:t>
            </w:r>
          </w:p>
        </w:tc>
      </w:tr>
      <w:tr>
        <w:tblPrEx>
          <w:tblCellMar>
            <w:top w:w="0" w:type="dxa"/>
            <w:left w:w="0" w:type="dxa"/>
            <w:bottom w:w="0" w:type="dxa"/>
            <w:right w:w="0" w:type="dxa"/>
          </w:tblCellMar>
        </w:tblPrEx>
        <w:trPr>
          <w:trHeight w:val="391"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03706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思想道德修养与法律基础</w:t>
            </w:r>
          </w:p>
        </w:tc>
        <w:tc>
          <w:tcPr>
            <w:tcW w:w="56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31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textAlignment w:val="center"/>
              <w:rPr>
                <w:rFonts w:ascii="宋体" w:hAnsi="宋体" w:eastAsia="宋体" w:cs="宋体"/>
                <w:color w:val="000000"/>
                <w:szCs w:val="21"/>
              </w:rPr>
            </w:pPr>
            <w:r>
              <w:rPr>
                <w:rFonts w:hint="eastAsia" w:ascii="宋体" w:hAnsi="宋体" w:eastAsia="宋体" w:cs="宋体"/>
                <w:color w:val="000000"/>
                <w:kern w:val="0"/>
                <w:szCs w:val="21"/>
              </w:rPr>
              <w:t>思想道德修养与法律基础自学考试学习读本</w:t>
            </w:r>
          </w:p>
        </w:tc>
        <w:tc>
          <w:tcPr>
            <w:tcW w:w="24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textAlignment w:val="center"/>
              <w:rPr>
                <w:rFonts w:ascii="宋体" w:hAnsi="宋体" w:eastAsia="宋体" w:cs="宋体"/>
                <w:color w:val="000000"/>
                <w:sz w:val="24"/>
              </w:rPr>
            </w:pPr>
            <w:r>
              <w:rPr>
                <w:rFonts w:hint="eastAsia" w:ascii="宋体" w:hAnsi="宋体" w:eastAsia="宋体" w:cs="宋体"/>
                <w:color w:val="000000"/>
                <w:kern w:val="0"/>
                <w:sz w:val="24"/>
              </w:rPr>
              <w:t>刘瑞复 左  鹏</w:t>
            </w: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414"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03708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中国近现代史纲要</w:t>
            </w:r>
          </w:p>
        </w:tc>
        <w:tc>
          <w:tcPr>
            <w:tcW w:w="56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31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中国近现代史纲要自学考试学习读本</w:t>
            </w:r>
          </w:p>
        </w:tc>
        <w:tc>
          <w:tcPr>
            <w:tcW w:w="24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textAlignment w:val="center"/>
              <w:rPr>
                <w:rFonts w:ascii="宋体" w:hAnsi="宋体" w:eastAsia="宋体" w:cs="宋体"/>
                <w:color w:val="000000"/>
                <w:sz w:val="24"/>
              </w:rPr>
            </w:pPr>
            <w:r>
              <w:rPr>
                <w:rFonts w:hint="eastAsia" w:ascii="宋体" w:hAnsi="宋体" w:eastAsia="宋体" w:cs="宋体"/>
                <w:color w:val="000000"/>
                <w:kern w:val="0"/>
                <w:sz w:val="24"/>
              </w:rPr>
              <w:t>李  捷 王顺生</w:t>
            </w: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73"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03709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马克思主义基本原理概论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eastAsia="宋体" w:cs="宋体"/>
                <w:color w:val="000000"/>
                <w:sz w:val="24"/>
              </w:rPr>
            </w:pPr>
            <w:r>
              <w:rPr>
                <w:rFonts w:hint="eastAsia" w:ascii="宋体" w:hAnsi="宋体" w:eastAsia="宋体" w:cs="宋体"/>
                <w:color w:val="000000"/>
                <w:kern w:val="0"/>
                <w:sz w:val="24"/>
              </w:rPr>
              <w:t>马克思主义基本原理概论自学考试学习读本</w:t>
            </w:r>
          </w:p>
        </w:tc>
        <w:tc>
          <w:tcPr>
            <w:tcW w:w="248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eastAsia="宋体" w:cs="宋体"/>
                <w:color w:val="000000"/>
                <w:sz w:val="24"/>
              </w:rPr>
            </w:pPr>
            <w:r>
              <w:rPr>
                <w:rFonts w:hint="eastAsia" w:ascii="宋体" w:hAnsi="宋体" w:eastAsia="宋体" w:cs="宋体"/>
                <w:color w:val="000000"/>
                <w:kern w:val="0"/>
                <w:sz w:val="24"/>
              </w:rPr>
              <w:t>卫兴华 赵家祥</w:t>
            </w:r>
          </w:p>
        </w:tc>
        <w:tc>
          <w:tcPr>
            <w:tcW w:w="930" w:type="dxa"/>
            <w:tcBorders>
              <w:top w:val="single" w:color="auto"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04183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概率论与数理统计(经管类)</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概率论与数理统计(经管类)</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柳金甫 张志刚</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04184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线性代数(经管类)</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线性代数(经管类)</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刘吉佑 俆诚浩</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374"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04730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电子技术基础(三)</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电子技术基础(三)</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经济科学出版社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温希东</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2006</w:t>
            </w:r>
          </w:p>
        </w:tc>
      </w:tr>
      <w:tr>
        <w:tblPrEx>
          <w:tblCellMar>
            <w:top w:w="0" w:type="dxa"/>
            <w:left w:w="0" w:type="dxa"/>
            <w:bottom w:w="0" w:type="dxa"/>
            <w:right w:w="0" w:type="dxa"/>
          </w:tblCellMar>
        </w:tblPrEx>
        <w:trPr>
          <w:trHeight w:val="374"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04741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计算机网络原理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计算机网络原理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bCs/>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李全龙</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374"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04742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通信概论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通信概论</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曹丽娜</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2019</w:t>
            </w:r>
          </w:p>
        </w:tc>
      </w:tr>
      <w:tr>
        <w:tblPrEx>
          <w:tblCellMar>
            <w:top w:w="0" w:type="dxa"/>
            <w:left w:w="0" w:type="dxa"/>
            <w:bottom w:w="0" w:type="dxa"/>
            <w:right w:w="0" w:type="dxa"/>
          </w:tblCellMar>
        </w:tblPrEx>
        <w:trPr>
          <w:trHeight w:val="374"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04751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计算机网络安全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计算机网络安全</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梁亚声</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2008</w:t>
            </w:r>
          </w:p>
        </w:tc>
      </w:tr>
      <w:tr>
        <w:tblPrEx>
          <w:tblCellMar>
            <w:top w:w="0" w:type="dxa"/>
            <w:left w:w="0" w:type="dxa"/>
            <w:bottom w:w="0" w:type="dxa"/>
            <w:right w:w="0" w:type="dxa"/>
          </w:tblCellMar>
        </w:tblPrEx>
        <w:trPr>
          <w:trHeight w:val="374"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05677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法理学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法理学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周旺生</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2007</w:t>
            </w:r>
          </w:p>
        </w:tc>
      </w:tr>
      <w:tr>
        <w:tblPrEx>
          <w:tblCellMar>
            <w:top w:w="0" w:type="dxa"/>
            <w:left w:w="0" w:type="dxa"/>
            <w:bottom w:w="0" w:type="dxa"/>
            <w:right w:w="0" w:type="dxa"/>
          </w:tblCellMar>
        </w:tblPrEx>
        <w:trPr>
          <w:trHeight w:val="374"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05679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宪法学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宪法学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胡锦光</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2019</w:t>
            </w:r>
          </w:p>
        </w:tc>
      </w:tr>
      <w:tr>
        <w:tblPrEx>
          <w:tblCellMar>
            <w:top w:w="0" w:type="dxa"/>
            <w:left w:w="0" w:type="dxa"/>
            <w:bottom w:w="0" w:type="dxa"/>
            <w:right w:w="0" w:type="dxa"/>
          </w:tblCellMar>
        </w:tblPrEx>
        <w:trPr>
          <w:trHeight w:val="374"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05735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医学基础总论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医学基础总论</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北京大学医学出版社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王卫国</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2006</w:t>
            </w:r>
          </w:p>
        </w:tc>
      </w:tr>
      <w:tr>
        <w:tblPrEx>
          <w:tblCellMar>
            <w:top w:w="0" w:type="dxa"/>
            <w:left w:w="0" w:type="dxa"/>
            <w:bottom w:w="0" w:type="dxa"/>
            <w:right w:w="0" w:type="dxa"/>
          </w:tblCellMar>
        </w:tblPrEx>
        <w:trPr>
          <w:trHeight w:val="374"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05737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基础化学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基础化学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北京大学医学出版社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吕以仙 李荣昌</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2006</w:t>
            </w:r>
          </w:p>
        </w:tc>
      </w:tr>
      <w:tr>
        <w:tblPrEx>
          <w:tblCellMar>
            <w:top w:w="0" w:type="dxa"/>
            <w:left w:w="0" w:type="dxa"/>
            <w:bottom w:w="0" w:type="dxa"/>
            <w:right w:w="0" w:type="dxa"/>
          </w:tblCellMar>
        </w:tblPrEx>
        <w:trPr>
          <w:trHeight w:val="374"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05739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生物化学（四）</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生物化学（四）</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北京大学医学出版社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李  刚</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2006</w:t>
            </w:r>
          </w:p>
        </w:tc>
      </w:tr>
      <w:tr>
        <w:tblPrEx>
          <w:tblCellMar>
            <w:top w:w="0" w:type="dxa"/>
            <w:left w:w="0" w:type="dxa"/>
            <w:bottom w:w="0" w:type="dxa"/>
            <w:right w:w="0" w:type="dxa"/>
          </w:tblCellMar>
        </w:tblPrEx>
        <w:trPr>
          <w:trHeight w:val="374"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05746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食品卫生学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食品卫生学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北京大学医学出版社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张万起</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2006</w:t>
            </w:r>
          </w:p>
        </w:tc>
      </w:tr>
      <w:tr>
        <w:tblPrEx>
          <w:tblCellMar>
            <w:top w:w="0" w:type="dxa"/>
            <w:left w:w="0" w:type="dxa"/>
            <w:bottom w:w="0" w:type="dxa"/>
            <w:right w:w="0" w:type="dxa"/>
          </w:tblCellMar>
        </w:tblPrEx>
        <w:trPr>
          <w:trHeight w:val="374"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05749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中医营养学基础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中医营养学基础</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北京大学医学出版社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周  俭</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2006</w:t>
            </w:r>
          </w:p>
        </w:tc>
      </w:tr>
      <w:tr>
        <w:tblPrEx>
          <w:tblCellMar>
            <w:top w:w="0" w:type="dxa"/>
            <w:left w:w="0" w:type="dxa"/>
            <w:bottom w:w="0" w:type="dxa"/>
            <w:right w:w="0" w:type="dxa"/>
          </w:tblCellMar>
        </w:tblPrEx>
        <w:trPr>
          <w:trHeight w:val="374"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05751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烹饪与膳食管理基础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烹饪与膳食管理基础</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北京大学医学出版社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阎怀成</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2006</w:t>
            </w:r>
          </w:p>
        </w:tc>
      </w:tr>
      <w:tr>
        <w:tblPrEx>
          <w:tblCellMar>
            <w:top w:w="0" w:type="dxa"/>
            <w:left w:w="0" w:type="dxa"/>
            <w:bottom w:w="0" w:type="dxa"/>
            <w:right w:w="0" w:type="dxa"/>
          </w:tblCellMar>
        </w:tblPrEx>
        <w:trPr>
          <w:trHeight w:val="374"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05844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国际商务英语</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国际商务英语</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王学文</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2005</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09277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教师职业道德与专业发展</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教师职业道德与专业发展</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东北师范大学出版社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范先佐</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2010</w:t>
            </w:r>
          </w:p>
        </w:tc>
      </w:tr>
      <w:tr>
        <w:tblPrEx>
          <w:tblCellMar>
            <w:top w:w="0" w:type="dxa"/>
            <w:left w:w="0" w:type="dxa"/>
            <w:bottom w:w="0" w:type="dxa"/>
            <w:right w:w="0" w:type="dxa"/>
          </w:tblCellMar>
        </w:tblPrEx>
        <w:trPr>
          <w:trHeight w:val="560"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10511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r>
              <w:rPr>
                <w:rFonts w:ascii="宋体" w:hAnsi="宋体" w:eastAsia="宋体" w:cs="宋体"/>
                <w:color w:val="000000"/>
                <w:sz w:val="24"/>
              </w:rPr>
              <w:t>G</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销售团队管理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6 </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销售团队建设与管理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经济科学出版社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麦肯斯特营销顾问公司</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2005</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12340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G </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学前儿童发展</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5 </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学前儿童发展</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洪秀梅</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2013</w:t>
            </w:r>
          </w:p>
        </w:tc>
      </w:tr>
      <w:tr>
        <w:tblPrEx>
          <w:tblCellMar>
            <w:top w:w="0" w:type="dxa"/>
            <w:left w:w="0" w:type="dxa"/>
            <w:bottom w:w="0" w:type="dxa"/>
            <w:right w:w="0" w:type="dxa"/>
          </w:tblCellMar>
        </w:tblPrEx>
        <w:trPr>
          <w:trHeight w:val="659"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12656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 G </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毛泽东思想和中国特色社会主义理论体系概论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eastAsia="宋体" w:cs="宋体"/>
                <w:color w:val="000000"/>
                <w:szCs w:val="21"/>
              </w:rPr>
            </w:pPr>
            <w:r>
              <w:rPr>
                <w:rFonts w:hint="eastAsia" w:ascii="宋体" w:hAnsi="宋体" w:eastAsia="宋体" w:cs="宋体"/>
                <w:color w:val="000000"/>
                <w:kern w:val="0"/>
                <w:szCs w:val="21"/>
              </w:rPr>
              <w:t>毛泽东思想和中国特色社会主义理论体系概论自学考试学习读本</w:t>
            </w:r>
          </w:p>
        </w:tc>
        <w:tc>
          <w:tcPr>
            <w:tcW w:w="248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eastAsia="宋体" w:cs="宋体"/>
                <w:color w:val="000000"/>
                <w:sz w:val="24"/>
              </w:rPr>
            </w:pPr>
            <w:r>
              <w:rPr>
                <w:rFonts w:hint="eastAsia" w:ascii="宋体" w:hAnsi="宋体" w:eastAsia="宋体" w:cs="宋体"/>
                <w:color w:val="000000"/>
                <w:kern w:val="0"/>
                <w:sz w:val="24"/>
              </w:rPr>
              <w:t>孙蚌珠 冯雅新</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30002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 G </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幼儿园教育活动设计与组织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5 </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幼儿园教育活动设计与组织</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虞永平</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2014</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00053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对外经济管理概论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中国对外贸易概论（第四版）</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曲如晓</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2015</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00099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涉外经济法</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涉外经济法新编</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复旦大学出版社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sz w:val="24"/>
              </w:rPr>
              <w:t>施正康等</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sz w:val="24"/>
              </w:rPr>
              <w:t>2008</w:t>
            </w:r>
          </w:p>
        </w:tc>
      </w:tr>
      <w:tr>
        <w:tblPrEx>
          <w:tblCellMar>
            <w:top w:w="0" w:type="dxa"/>
            <w:left w:w="0" w:type="dxa"/>
            <w:bottom w:w="0" w:type="dxa"/>
            <w:right w:w="0" w:type="dxa"/>
          </w:tblCellMar>
        </w:tblPrEx>
        <w:trPr>
          <w:trHeight w:val="570"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00607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日语语法</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新编日语语法教程/日语语法</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上海外语教育出版社/商务印书馆</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皮细庚 王日和</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87/81</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00612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kern w:val="0"/>
                <w:sz w:val="24"/>
              </w:rPr>
              <w:t>日本文学选读</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kern w:val="0"/>
                <w:sz w:val="24"/>
              </w:rPr>
              <w:t>日本近现代文学名篇选读</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kern w:val="0"/>
                <w:sz w:val="24"/>
              </w:rPr>
              <w:t>世界图书出版社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kern w:val="0"/>
                <w:sz w:val="24"/>
              </w:rPr>
              <w:t>刘德润等</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2019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06042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日语写作</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日语作文教程</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中国科学技术大学出版社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陶友公</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2002/2012</w:t>
            </w:r>
          </w:p>
        </w:tc>
      </w:tr>
      <w:tr>
        <w:tblPrEx>
          <w:tblCellMar>
            <w:top w:w="0" w:type="dxa"/>
            <w:left w:w="0" w:type="dxa"/>
            <w:bottom w:w="0" w:type="dxa"/>
            <w:right w:w="0" w:type="dxa"/>
          </w:tblCellMar>
        </w:tblPrEx>
        <w:trPr>
          <w:trHeight w:val="336"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06043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商务日语</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新编商务日语综合教程</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东南大学出版社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罗萃萃</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2004</w:t>
            </w:r>
          </w:p>
        </w:tc>
      </w:tr>
      <w:tr>
        <w:tblPrEx>
          <w:tblCellMar>
            <w:top w:w="0" w:type="dxa"/>
            <w:left w:w="0" w:type="dxa"/>
            <w:bottom w:w="0" w:type="dxa"/>
            <w:right w:w="0" w:type="dxa"/>
          </w:tblCellMar>
        </w:tblPrEx>
        <w:trPr>
          <w:trHeight w:val="336"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00045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kern w:val="0"/>
                <w:sz w:val="24"/>
              </w:rPr>
              <w:t>企业经济统计学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kern w:val="0"/>
                <w:sz w:val="24"/>
              </w:rPr>
              <w:t>企业经济统计学（第二版）</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kern w:val="0"/>
                <w:sz w:val="24"/>
              </w:rPr>
              <w:t>科学出版社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sz w:val="24"/>
              </w:rPr>
              <w:t>王艳明 米子川</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2015</w:t>
            </w:r>
          </w:p>
        </w:tc>
      </w:tr>
      <w:tr>
        <w:tblPrEx>
          <w:tblCellMar>
            <w:top w:w="0" w:type="dxa"/>
            <w:left w:w="0" w:type="dxa"/>
            <w:bottom w:w="0" w:type="dxa"/>
            <w:right w:w="0" w:type="dxa"/>
          </w:tblCellMar>
        </w:tblPrEx>
        <w:trPr>
          <w:trHeight w:val="336"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00079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kern w:val="0"/>
                <w:sz w:val="24"/>
              </w:rPr>
              <w:t>保险学原理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kern w:val="0"/>
                <w:sz w:val="24"/>
              </w:rPr>
              <w:t>保险学原理与实务</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kern w:val="0"/>
                <w:sz w:val="24"/>
              </w:rPr>
              <w:t>上海财经大学出版社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sz w:val="24"/>
              </w:rPr>
              <w:t>牟晓伟 李彤宇</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2019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00198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旅游企业投资与管理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旅游企业投资与管理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四川大学出版社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王俊鸿</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00231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市场竞争法概论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市场竞争法（第三版）</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徐孟洲</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00232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国际投资法</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国际投资法（第五版）</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法律出版社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余劲松</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 w:val="0"/>
                <w:bCs w:val="0"/>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4"/>
              </w:rPr>
            </w:pPr>
            <w:r>
              <w:rPr>
                <w:rFonts w:hint="eastAsia" w:ascii="宋体" w:hAnsi="宋体" w:eastAsia="宋体" w:cs="宋体"/>
                <w:b w:val="0"/>
                <w:bCs w:val="0"/>
                <w:color w:val="000000"/>
                <w:kern w:val="0"/>
                <w:sz w:val="24"/>
              </w:rPr>
              <w:t>00280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4"/>
              </w:rPr>
            </w:pPr>
            <w:r>
              <w:rPr>
                <w:rFonts w:hint="eastAsia" w:ascii="宋体" w:hAnsi="宋体" w:eastAsia="宋体" w:cs="宋体"/>
                <w:b w:val="0"/>
                <w:bCs w:val="0"/>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val="0"/>
                <w:bCs w:val="0"/>
                <w:color w:val="000000"/>
                <w:sz w:val="24"/>
              </w:rPr>
            </w:pPr>
            <w:r>
              <w:rPr>
                <w:rFonts w:hint="eastAsia" w:ascii="宋体" w:hAnsi="宋体" w:eastAsia="宋体" w:cs="宋体"/>
                <w:b w:val="0"/>
                <w:bCs w:val="0"/>
                <w:color w:val="000000"/>
                <w:kern w:val="0"/>
                <w:sz w:val="24"/>
              </w:rPr>
              <w:t>西方社会学理论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4"/>
              </w:rPr>
            </w:pPr>
            <w:r>
              <w:rPr>
                <w:rFonts w:hint="eastAsia" w:ascii="宋体" w:hAnsi="宋体" w:eastAsia="宋体" w:cs="宋体"/>
                <w:b w:val="0"/>
                <w:bCs w:val="0"/>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b w:val="0"/>
                <w:bCs w:val="0"/>
                <w:color w:val="000000"/>
                <w:sz w:val="24"/>
                <w:lang w:eastAsia="zh-CN"/>
              </w:rPr>
            </w:pPr>
            <w:r>
              <w:rPr>
                <w:rFonts w:hint="eastAsia" w:ascii="宋体" w:hAnsi="宋体" w:eastAsia="宋体" w:cs="宋体"/>
                <w:b w:val="0"/>
                <w:bCs w:val="0"/>
                <w:color w:val="000000"/>
                <w:kern w:val="0"/>
                <w:sz w:val="24"/>
              </w:rPr>
              <w:t>西方社会学理论教程</w:t>
            </w:r>
            <w:r>
              <w:rPr>
                <w:rFonts w:hint="eastAsia" w:ascii="宋体" w:hAnsi="宋体" w:eastAsia="宋体" w:cs="宋体"/>
                <w:b w:val="0"/>
                <w:bCs w:val="0"/>
                <w:color w:val="000000"/>
                <w:kern w:val="0"/>
                <w:sz w:val="24"/>
                <w:lang w:eastAsia="zh-CN"/>
              </w:rPr>
              <w:t>（</w:t>
            </w:r>
            <w:r>
              <w:rPr>
                <w:rFonts w:hint="eastAsia" w:ascii="宋体" w:hAnsi="宋体" w:eastAsia="宋体" w:cs="宋体"/>
                <w:b w:val="0"/>
                <w:bCs w:val="0"/>
                <w:color w:val="000000"/>
                <w:kern w:val="0"/>
                <w:sz w:val="24"/>
                <w:lang w:val="en-US" w:eastAsia="zh-CN"/>
              </w:rPr>
              <w:t>第四版</w:t>
            </w:r>
            <w:r>
              <w:rPr>
                <w:rFonts w:hint="eastAsia" w:ascii="宋体" w:hAnsi="宋体" w:eastAsia="宋体" w:cs="宋体"/>
                <w:b w:val="0"/>
                <w:bCs w:val="0"/>
                <w:color w:val="000000"/>
                <w:kern w:val="0"/>
                <w:sz w:val="24"/>
                <w:lang w:eastAsia="zh-CN"/>
              </w:rPr>
              <w:t>）</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val="0"/>
                <w:bCs w:val="0"/>
                <w:color w:val="000000"/>
                <w:sz w:val="24"/>
              </w:rPr>
            </w:pPr>
            <w:r>
              <w:rPr>
                <w:rFonts w:hint="eastAsia" w:ascii="宋体" w:hAnsi="宋体" w:eastAsia="宋体" w:cs="宋体"/>
                <w:b w:val="0"/>
                <w:bCs w:val="0"/>
                <w:color w:val="000000"/>
                <w:kern w:val="0"/>
                <w:sz w:val="24"/>
              </w:rPr>
              <w:t>南开大学出版社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val="0"/>
                <w:bCs w:val="0"/>
                <w:color w:val="000000"/>
                <w:sz w:val="24"/>
              </w:rPr>
            </w:pPr>
            <w:r>
              <w:rPr>
                <w:rFonts w:hint="eastAsia" w:ascii="宋体" w:hAnsi="宋体" w:eastAsia="宋体" w:cs="宋体"/>
                <w:b w:val="0"/>
                <w:bCs w:val="0"/>
                <w:color w:val="000000"/>
                <w:kern w:val="0"/>
                <w:sz w:val="24"/>
              </w:rPr>
              <w:t>侯钧生</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val="0"/>
                <w:bCs w:val="0"/>
                <w:color w:val="000000"/>
                <w:sz w:val="24"/>
                <w:lang w:val="en-US" w:eastAsia="zh-CN"/>
              </w:rPr>
            </w:pPr>
            <w:r>
              <w:rPr>
                <w:rFonts w:hint="eastAsia" w:ascii="宋体" w:hAnsi="宋体" w:eastAsia="宋体" w:cs="宋体"/>
                <w:b w:val="0"/>
                <w:bCs w:val="0"/>
                <w:color w:val="000000"/>
                <w:kern w:val="0"/>
                <w:sz w:val="24"/>
              </w:rPr>
              <w:t>20</w:t>
            </w:r>
            <w:r>
              <w:rPr>
                <w:rFonts w:hint="eastAsia" w:ascii="宋体" w:hAnsi="宋体" w:eastAsia="宋体" w:cs="宋体"/>
                <w:b w:val="0"/>
                <w:bCs w:val="0"/>
                <w:color w:val="000000"/>
                <w:kern w:val="0"/>
                <w:sz w:val="24"/>
                <w:lang w:val="en-US" w:eastAsia="zh-CN"/>
              </w:rPr>
              <w:t>17</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00282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个案社会工作</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个案社会工作</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隋玉杰</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00283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社会行政</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社会工作行政</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社会科学文献出版社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张  曙</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2002</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00284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心理卫生与心理咨询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心理卫生与心理辅导</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傅  纳</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00302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人口社会学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人口社会学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佟  新</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00390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学前儿童科学教育</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学前儿童科学教育</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廖丽英</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2015</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00393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学前儿童语言教育</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学前儿童语言教育</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周  兢</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2015</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00471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认知心理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认知心理学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王  甦</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2006</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00609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高级日语（一）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日语综合教程第七册</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上海外语教育出版社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季林根</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2007</w:t>
            </w:r>
          </w:p>
        </w:tc>
      </w:tr>
      <w:tr>
        <w:tblPrEx>
          <w:tblCellMar>
            <w:top w:w="0" w:type="dxa"/>
            <w:left w:w="0" w:type="dxa"/>
            <w:bottom w:w="0" w:type="dxa"/>
            <w:right w:w="0" w:type="dxa"/>
          </w:tblCellMar>
        </w:tblPrEx>
        <w:trPr>
          <w:trHeight w:val="620"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00628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朝鲜语基础（二）</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中级韩国语（上下）</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辽宁民族出版社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崔羲秀</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2001/2002</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00632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kern w:val="0"/>
                <w:sz w:val="24"/>
              </w:rPr>
              <w:t>朝鲜语国家概况</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kern w:val="0"/>
                <w:sz w:val="24"/>
              </w:rPr>
              <w:t>韩国社会与文化</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kern w:val="0"/>
                <w:sz w:val="24"/>
              </w:rPr>
              <w:t>朱明爱 禹兰英</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2017</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00688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设计概论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设计概论</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中国轻工业出版社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李江</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00812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中国现当代作家作品专题研究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中国现当代作家作品研究</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山东人民出版社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魏  建 房福贤</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2001</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00843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日语阅读(一)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日语泛读（第一册）</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王秀文</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2000</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00892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商务交流(二)</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商务沟通与交流</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莫林虎</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2011</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01113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韩国语阅读</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韩国语阅读</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大连理工大学出版社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林丛纲</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2006</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01114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kern w:val="0"/>
                <w:sz w:val="24"/>
              </w:rPr>
              <w:t>对韩贸易实务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7</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kern w:val="0"/>
                <w:sz w:val="24"/>
              </w:rPr>
              <w:t>新编经贸韩国语</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sz w:val="24"/>
              </w:rPr>
            </w:pPr>
            <w:r>
              <w:rPr>
                <w:rFonts w:hint="eastAsia" w:ascii="宋体" w:hAnsi="宋体" w:eastAsia="宋体" w:cs="宋体"/>
                <w:bCs/>
                <w:sz w:val="24"/>
              </w:rPr>
              <w:t>李  浩</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sz w:val="24"/>
              </w:rPr>
            </w:pPr>
            <w:r>
              <w:rPr>
                <w:rFonts w:hint="eastAsia" w:ascii="宋体" w:hAnsi="宋体" w:eastAsia="宋体" w:cs="宋体"/>
                <w:bCs/>
                <w:kern w:val="0"/>
                <w:sz w:val="24"/>
              </w:rPr>
              <w:t>2015</w:t>
            </w:r>
          </w:p>
        </w:tc>
      </w:tr>
      <w:tr>
        <w:tblPrEx>
          <w:tblCellMar>
            <w:top w:w="0" w:type="dxa"/>
            <w:left w:w="0" w:type="dxa"/>
            <w:bottom w:w="0" w:type="dxa"/>
            <w:right w:w="0" w:type="dxa"/>
          </w:tblCellMar>
        </w:tblPrEx>
        <w:trPr>
          <w:trHeight w:val="380"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01117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韩国语写作</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8</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韩国语写作（第二版）</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林从纲 金  龙</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2016</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01118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翻译（汉韩互译）（二）</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8</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中韩互译教程</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张  敏 张  娜</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02446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建筑设备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建筑设备(第二版)</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中国建筑工业出版社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王继明 卜 城</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2007</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02678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S </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农业推广学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农业推广学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经济科学出版社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许无惧</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1997</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02793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生物统计附试验设计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生物统计附试验设计（第五版）</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中国农业出版社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明道绪</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2014</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03412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韩语</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Cs w:val="21"/>
              </w:rPr>
            </w:pPr>
            <w:r>
              <w:rPr>
                <w:rFonts w:hint="eastAsia" w:ascii="宋体" w:hAnsi="宋体" w:eastAsia="宋体" w:cs="宋体"/>
                <w:bCs/>
                <w:color w:val="000000"/>
                <w:kern w:val="0"/>
                <w:szCs w:val="21"/>
              </w:rPr>
              <w:t>新世纪韩国语精读教程初级上下册</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高红姬等</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03573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老年社会工作</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老年社会工作</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陈杏铁</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04138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旅游文化</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旅游文化学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南开大学出版社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刘敦荣</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2007</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05034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旅游地理学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新编中国旅游地理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南开大学出版社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刘振礼</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2015</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06060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个性心理学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6       </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个性心理学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华东师范大学出版社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叶奕乾</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2016                                              </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06086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工程监理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工程建设监理（第三版）</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中国建筑工业出版社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詹炳根</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2007</w:t>
            </w:r>
          </w:p>
        </w:tc>
      </w:tr>
      <w:tr>
        <w:tblPrEx>
          <w:tblCellMar>
            <w:top w:w="0" w:type="dxa"/>
            <w:left w:w="0" w:type="dxa"/>
            <w:bottom w:w="0" w:type="dxa"/>
            <w:right w:w="0" w:type="dxa"/>
          </w:tblCellMar>
        </w:tblPrEx>
        <w:trPr>
          <w:trHeight w:val="300"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06092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工作分析</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Cs w:val="21"/>
              </w:rPr>
            </w:pPr>
            <w:r>
              <w:rPr>
                <w:rFonts w:hint="eastAsia" w:ascii="宋体" w:hAnsi="宋体" w:eastAsia="宋体" w:cs="宋体"/>
                <w:bCs/>
                <w:color w:val="000000"/>
                <w:kern w:val="0"/>
                <w:szCs w:val="21"/>
              </w:rPr>
              <w:t>工作分析的方法与技术（第5版）</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萧鸣政</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06936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建筑法规</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建设法规教程</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中国建材工业出版社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刘文锋</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2011</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08631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求职择业与创业指导</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3</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Cs w:val="21"/>
              </w:rPr>
            </w:pPr>
            <w:r>
              <w:rPr>
                <w:rFonts w:hint="eastAsia" w:ascii="宋体" w:hAnsi="宋体" w:eastAsia="宋体" w:cs="宋体"/>
                <w:bCs/>
                <w:color w:val="000000"/>
                <w:kern w:val="0"/>
                <w:szCs w:val="21"/>
              </w:rPr>
              <w:t>职业、就业指导及创业教育（第4版）</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储克森</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2017</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30004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学前儿童健康教育</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学前儿童健康教育与活动指导</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华东师范大学出版社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庞建萍、柳倩</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2014</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10714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电工与电子技术基础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电工电子技术</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林平勇 高 嵩</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2004</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10725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生产作业管理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生产与作业管理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中国财政经济出版社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张仁侠</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2007</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10737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电子技术基础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电子技术</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付植桐</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2004</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10739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机械制图</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Cs w:val="21"/>
              </w:rPr>
            </w:pPr>
            <w:r>
              <w:rPr>
                <w:rFonts w:hint="eastAsia" w:ascii="宋体" w:hAnsi="宋体" w:eastAsia="宋体" w:cs="宋体"/>
                <w:bCs/>
                <w:color w:val="000000"/>
                <w:kern w:val="0"/>
                <w:szCs w:val="21"/>
              </w:rPr>
              <w:t>工程制图与CAD（模块一到模块四）</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李小琴</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11285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经贸韩语</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经贸韩国语</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上海交通大学出版社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李  浩</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2002</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11286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韩文写作基础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韩国语应用文写作教程</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辽宁民族出版社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张光军</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1998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11289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电子商务数据库技术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电子商务数据库技术</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潘  郁</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2016</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08888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会展企业战略管理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会展企业战略管理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教育科学出版社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何会文</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08725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会展客户关系管理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会展客户关系管理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教育科学出版社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孟凡胜 肖海晶 </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03877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会展项目管理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会展项目管理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教育科学出版社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薛  莹</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04758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人力资源管理（三）</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会展人力资源管理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教育科学出版社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杨  琪</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03095</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系统工程</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4"/>
              </w:rPr>
            </w:pPr>
            <w:r>
              <w:rPr>
                <w:rFonts w:hint="eastAsia" w:ascii="宋体" w:hAnsi="宋体" w:eastAsia="宋体" w:cs="宋体"/>
                <w:color w:val="000000"/>
                <w:kern w:val="0"/>
                <w:sz w:val="24"/>
              </w:rPr>
              <w:t>管理系统工程教程（第2版）</w:t>
            </w:r>
          </w:p>
        </w:tc>
        <w:tc>
          <w:tcPr>
            <w:tcW w:w="24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山东大学出版社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杨学津</w:t>
            </w:r>
          </w:p>
        </w:tc>
        <w:tc>
          <w:tcPr>
            <w:tcW w:w="930"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05066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项目论证与评估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4"/>
              </w:rPr>
            </w:pPr>
            <w:r>
              <w:rPr>
                <w:rFonts w:hint="eastAsia" w:ascii="宋体" w:hAnsi="宋体" w:eastAsia="宋体" w:cs="宋体"/>
                <w:color w:val="000000"/>
                <w:kern w:val="0"/>
                <w:sz w:val="24"/>
              </w:rPr>
              <w:t>项目论证与评估（第2版）</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戚安邦</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2009</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color w:val="000000"/>
                <w:sz w:val="24"/>
              </w:rPr>
            </w:pPr>
            <w:r>
              <w:rPr>
                <w:rFonts w:hint="eastAsia" w:ascii="宋体" w:hAnsi="宋体" w:eastAsia="宋体" w:cs="宋体"/>
                <w:b w:val="0"/>
                <w:bCs/>
                <w:color w:val="000000"/>
                <w:kern w:val="0"/>
                <w:sz w:val="24"/>
              </w:rPr>
              <w:t>06393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color w:val="000000"/>
                <w:sz w:val="24"/>
              </w:rPr>
            </w:pPr>
            <w:r>
              <w:rPr>
                <w:rFonts w:hint="eastAsia" w:ascii="宋体" w:hAnsi="宋体" w:eastAsia="宋体" w:cs="宋体"/>
                <w:b w:val="0"/>
                <w:bCs/>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val="0"/>
                <w:bCs/>
                <w:color w:val="000000"/>
                <w:sz w:val="24"/>
              </w:rPr>
            </w:pPr>
            <w:r>
              <w:rPr>
                <w:rFonts w:hint="eastAsia" w:ascii="宋体" w:hAnsi="宋体" w:eastAsia="宋体" w:cs="宋体"/>
                <w:b w:val="0"/>
                <w:bCs/>
                <w:color w:val="000000"/>
                <w:kern w:val="0"/>
                <w:sz w:val="24"/>
              </w:rPr>
              <w:t>土木工程概论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color w:val="000000"/>
                <w:sz w:val="24"/>
              </w:rPr>
            </w:pPr>
            <w:r>
              <w:rPr>
                <w:rFonts w:hint="eastAsia" w:ascii="宋体" w:hAnsi="宋体" w:eastAsia="宋体" w:cs="宋体"/>
                <w:b w:val="0"/>
                <w:bCs/>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val="0"/>
                <w:bCs/>
                <w:color w:val="000000"/>
                <w:sz w:val="24"/>
              </w:rPr>
            </w:pPr>
            <w:r>
              <w:rPr>
                <w:rFonts w:hint="eastAsia" w:ascii="宋体" w:hAnsi="宋体" w:eastAsia="宋体" w:cs="宋体"/>
                <w:b w:val="0"/>
                <w:bCs/>
                <w:color w:val="000000"/>
                <w:kern w:val="0"/>
                <w:sz w:val="24"/>
              </w:rPr>
              <w:t>土木工程概论</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val="0"/>
                <w:bCs/>
                <w:color w:val="000000"/>
                <w:sz w:val="24"/>
              </w:rPr>
            </w:pPr>
            <w:r>
              <w:rPr>
                <w:rFonts w:hint="eastAsia" w:ascii="宋体" w:hAnsi="宋体" w:eastAsia="宋体" w:cs="宋体"/>
                <w:b w:val="0"/>
                <w:bCs/>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val="0"/>
                <w:bCs/>
                <w:color w:val="000000"/>
                <w:sz w:val="24"/>
              </w:rPr>
            </w:pPr>
            <w:r>
              <w:rPr>
                <w:rFonts w:hint="eastAsia" w:ascii="宋体" w:hAnsi="宋体" w:eastAsia="宋体" w:cs="宋体"/>
                <w:b w:val="0"/>
                <w:bCs/>
                <w:color w:val="000000"/>
                <w:kern w:val="0"/>
                <w:sz w:val="24"/>
              </w:rPr>
              <w:t>叶志明</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color w:val="000000"/>
                <w:sz w:val="24"/>
              </w:rPr>
            </w:pPr>
            <w:r>
              <w:rPr>
                <w:rFonts w:hint="eastAsia" w:ascii="宋体" w:hAnsi="宋体" w:eastAsia="宋体" w:cs="宋体"/>
                <w:b w:val="0"/>
                <w:bCs/>
                <w:color w:val="000000"/>
                <w:kern w:val="0"/>
                <w:sz w:val="24"/>
              </w:rPr>
              <w:t>2020</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05064</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项目风险管理</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项目风险管理</w:t>
            </w:r>
          </w:p>
        </w:tc>
        <w:tc>
          <w:tcPr>
            <w:tcW w:w="24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中国电力出版社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赵丽坤</w:t>
            </w:r>
          </w:p>
        </w:tc>
        <w:tc>
          <w:tcPr>
            <w:tcW w:w="930"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2015</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11731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企业项目管理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企业项目管理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中国电力出版社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欧立雄</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2015</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05060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项目范围管理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项目范围管理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中国电力出版社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郭云涛</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2014</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11730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项目管理软技术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项目管理软技术</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中国电力出版社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赵丽坤</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2016</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06289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工程招标与合同管理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工程项目招投标与合同管理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北京理工大学出版社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方洪涛 王铁等</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07786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国际商务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国际商务概论</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武汉大学出版社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肖光恩</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2011</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05124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S </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企业财务管理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6 </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财务管理学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贾国军</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2014</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bCs/>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07031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物流管理概论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现代物流管理（第三版）</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电子工业出版社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Cs/>
                <w:color w:val="000000"/>
                <w:sz w:val="24"/>
              </w:rPr>
            </w:pPr>
            <w:r>
              <w:rPr>
                <w:rFonts w:hint="eastAsia" w:ascii="宋体" w:hAnsi="宋体" w:eastAsia="宋体" w:cs="宋体"/>
                <w:bCs/>
                <w:color w:val="000000"/>
                <w:kern w:val="0"/>
                <w:sz w:val="24"/>
              </w:rPr>
              <w:t>王自勤 等编</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hint="eastAsia" w:ascii="宋体" w:hAnsi="宋体" w:eastAsia="宋体" w:cs="宋体"/>
                <w:bCs/>
                <w:color w:val="000000"/>
                <w:kern w:val="0"/>
                <w:sz w:val="24"/>
              </w:rPr>
              <w:t>2018</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07006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供应链与企业物流管理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物流企业管理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外语教学与研究出版社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方虹   主编</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2013</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03365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物流运输管理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运输管理（一）（二）</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方芳   主编</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2005</w:t>
            </w:r>
          </w:p>
        </w:tc>
      </w:tr>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07729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仓储技术和库存理论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仓储管理（一）（二）</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李万秋 主编</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2005</w:t>
            </w:r>
          </w:p>
        </w:tc>
      </w:tr>
      <w:tr>
        <w:tblPrEx>
          <w:tblCellMar>
            <w:top w:w="0" w:type="dxa"/>
            <w:left w:w="0" w:type="dxa"/>
            <w:bottom w:w="0" w:type="dxa"/>
            <w:right w:w="0" w:type="dxa"/>
          </w:tblCellMar>
        </w:tblPrEx>
        <w:trPr>
          <w:trHeight w:val="85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03617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采购与供应链案例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采购与供应中的管理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英国皇家采购与供应学会（CIPS）著</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2014</w:t>
            </w:r>
          </w:p>
        </w:tc>
      </w:tr>
      <w:tr>
        <w:tblPrEx>
          <w:tblCellMar>
            <w:top w:w="0" w:type="dxa"/>
            <w:left w:w="0" w:type="dxa"/>
            <w:bottom w:w="0" w:type="dxa"/>
            <w:right w:w="0" w:type="dxa"/>
          </w:tblCellMar>
        </w:tblPrEx>
        <w:trPr>
          <w:trHeight w:val="85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03612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采购环境</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采购与供应的组织环境</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英国皇家采购与供应学会（CIPS）著</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2014</w:t>
            </w:r>
          </w:p>
        </w:tc>
      </w:tr>
      <w:tr>
        <w:tblPrEx>
          <w:tblCellMar>
            <w:top w:w="0" w:type="dxa"/>
            <w:left w:w="0" w:type="dxa"/>
            <w:bottom w:w="0" w:type="dxa"/>
            <w:right w:w="0" w:type="dxa"/>
          </w:tblCellMar>
        </w:tblPrEx>
        <w:trPr>
          <w:trHeight w:val="85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03611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采购与供应谈判</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供应源搜寻</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英国皇家采购与供应学会（CIPS）著</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2014</w:t>
            </w:r>
          </w:p>
        </w:tc>
      </w:tr>
      <w:tr>
        <w:tblPrEx>
          <w:tblCellMar>
            <w:top w:w="0" w:type="dxa"/>
            <w:left w:w="0" w:type="dxa"/>
            <w:bottom w:w="0" w:type="dxa"/>
            <w:right w:w="0" w:type="dxa"/>
          </w:tblCellMar>
        </w:tblPrEx>
        <w:trPr>
          <w:trHeight w:val="85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03613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采购与供应关系管理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采购与供应中的合同与关系管理</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机械工业出版社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英国皇家采购与供应学会（CIPS）著</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2014</w:t>
            </w:r>
          </w:p>
        </w:tc>
      </w:tr>
      <w:tr>
        <w:tblPrEx>
          <w:tblCellMar>
            <w:top w:w="0" w:type="dxa"/>
            <w:left w:w="0" w:type="dxa"/>
            <w:bottom w:w="0" w:type="dxa"/>
            <w:right w:w="0" w:type="dxa"/>
          </w:tblCellMar>
        </w:tblPrEx>
        <w:trPr>
          <w:trHeight w:val="300"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03361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企业物流</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物流案例与实践（一）（二）</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高等教育出版社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周德科 主编</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2013</w:t>
            </w:r>
          </w:p>
        </w:tc>
      </w:tr>
      <w:tr>
        <w:tblPrEx>
          <w:tblCellMar>
            <w:top w:w="0" w:type="dxa"/>
            <w:left w:w="0" w:type="dxa"/>
            <w:bottom w:w="0" w:type="dxa"/>
            <w:right w:w="0" w:type="dxa"/>
          </w:tblCellMar>
        </w:tblPrEx>
        <w:trPr>
          <w:trHeight w:val="34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cs="宋体" w:asciiTheme="minorEastAsia" w:hAnsiTheme="minorEastAsia"/>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03049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数理统计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医药数理统计方法（第6版）</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人民卫生出版社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高祖新</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2016</w:t>
            </w:r>
          </w:p>
        </w:tc>
      </w:tr>
      <w:tr>
        <w:tblPrEx>
          <w:tblCellMar>
            <w:top w:w="0" w:type="dxa"/>
            <w:left w:w="0" w:type="dxa"/>
            <w:bottom w:w="0" w:type="dxa"/>
            <w:right w:w="0" w:type="dxa"/>
          </w:tblCellMar>
        </w:tblPrEx>
        <w:trPr>
          <w:trHeight w:val="34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cs="宋体" w:asciiTheme="minorEastAsia" w:hAnsiTheme="minorEastAsia"/>
                <w:b w:val="0"/>
                <w:bCs w:val="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val="0"/>
                <w:kern w:val="0"/>
                <w:sz w:val="24"/>
              </w:rPr>
            </w:pPr>
            <w:r>
              <w:rPr>
                <w:rFonts w:hint="eastAsia" w:cs="宋体" w:asciiTheme="minorEastAsia" w:hAnsiTheme="minorEastAsia"/>
                <w:b w:val="0"/>
                <w:bCs w:val="0"/>
                <w:kern w:val="0"/>
                <w:sz w:val="24"/>
              </w:rPr>
              <w:t>02087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val="0"/>
                <w:kern w:val="0"/>
                <w:sz w:val="24"/>
              </w:rPr>
            </w:pPr>
            <w:r>
              <w:rPr>
                <w:rFonts w:cs="宋体" w:asciiTheme="minorEastAsia" w:hAnsiTheme="minorEastAsia"/>
                <w:b w:val="0"/>
                <w:bCs w:val="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val="0"/>
                <w:kern w:val="0"/>
                <w:sz w:val="24"/>
              </w:rPr>
            </w:pPr>
            <w:r>
              <w:rPr>
                <w:rFonts w:hint="eastAsia" w:cs="宋体" w:asciiTheme="minorEastAsia" w:hAnsiTheme="minorEastAsia"/>
                <w:b w:val="0"/>
                <w:bCs w:val="0"/>
                <w:kern w:val="0"/>
                <w:sz w:val="24"/>
              </w:rPr>
              <w:t>分子生物学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val="0"/>
                <w:kern w:val="0"/>
                <w:sz w:val="24"/>
              </w:rPr>
            </w:pPr>
            <w:r>
              <w:rPr>
                <w:rFonts w:hint="eastAsia" w:cs="宋体" w:asciiTheme="minorEastAsia" w:hAnsiTheme="minorEastAsia"/>
                <w:b w:val="0"/>
                <w:bCs w:val="0"/>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val="0"/>
                <w:kern w:val="0"/>
                <w:sz w:val="24"/>
              </w:rPr>
            </w:pPr>
            <w:r>
              <w:rPr>
                <w:rFonts w:hint="eastAsia" w:cs="宋体" w:asciiTheme="minorEastAsia" w:hAnsiTheme="minorEastAsia"/>
                <w:b w:val="0"/>
                <w:bCs w:val="0"/>
                <w:kern w:val="0"/>
                <w:sz w:val="24"/>
                <w:lang w:val="en-US" w:eastAsia="zh-CN"/>
              </w:rPr>
              <w:t>药物</w:t>
            </w:r>
            <w:r>
              <w:rPr>
                <w:rFonts w:hint="eastAsia" w:cs="宋体" w:asciiTheme="minorEastAsia" w:hAnsiTheme="minorEastAsia"/>
                <w:b w:val="0"/>
                <w:bCs w:val="0"/>
                <w:kern w:val="0"/>
                <w:sz w:val="24"/>
              </w:rPr>
              <w:t>分子生物学（第</w:t>
            </w:r>
            <w:r>
              <w:rPr>
                <w:rFonts w:hint="eastAsia" w:cs="宋体" w:asciiTheme="minorEastAsia" w:hAnsiTheme="minorEastAsia"/>
                <w:b w:val="0"/>
                <w:bCs w:val="0"/>
                <w:kern w:val="0"/>
                <w:sz w:val="24"/>
                <w:lang w:val="en-US" w:eastAsia="zh-CN"/>
              </w:rPr>
              <w:t>五</w:t>
            </w:r>
            <w:r>
              <w:rPr>
                <w:rFonts w:hint="eastAsia" w:cs="宋体" w:asciiTheme="minorEastAsia" w:hAnsiTheme="minorEastAsia"/>
                <w:b w:val="0"/>
                <w:bCs w:val="0"/>
                <w:kern w:val="0"/>
                <w:sz w:val="24"/>
              </w:rPr>
              <w:t>版）</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val="0"/>
                <w:kern w:val="0"/>
                <w:sz w:val="24"/>
              </w:rPr>
            </w:pPr>
            <w:r>
              <w:rPr>
                <w:rFonts w:hint="eastAsia" w:cs="宋体" w:asciiTheme="minorEastAsia" w:hAnsiTheme="minorEastAsia"/>
                <w:b w:val="0"/>
                <w:bCs w:val="0"/>
                <w:kern w:val="0"/>
                <w:sz w:val="24"/>
                <w:lang w:val="en-US" w:eastAsia="zh-CN"/>
              </w:rPr>
              <w:t>人民卫生</w:t>
            </w:r>
            <w:r>
              <w:rPr>
                <w:rFonts w:hint="eastAsia" w:cs="宋体" w:asciiTheme="minorEastAsia" w:hAnsiTheme="minorEastAsia"/>
                <w:b w:val="0"/>
                <w:bCs w:val="0"/>
                <w:kern w:val="0"/>
                <w:sz w:val="24"/>
              </w:rPr>
              <w:t>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cs="宋体" w:asciiTheme="minorEastAsia" w:hAnsiTheme="minorEastAsia" w:eastAsiaTheme="minorEastAsia"/>
                <w:b w:val="0"/>
                <w:bCs w:val="0"/>
                <w:kern w:val="0"/>
                <w:sz w:val="24"/>
                <w:lang w:eastAsia="zh-CN"/>
              </w:rPr>
            </w:pPr>
            <w:r>
              <w:rPr>
                <w:rFonts w:hint="eastAsia" w:cs="宋体" w:asciiTheme="minorEastAsia" w:hAnsiTheme="minorEastAsia"/>
                <w:b w:val="0"/>
                <w:bCs w:val="0"/>
                <w:kern w:val="0"/>
                <w:sz w:val="24"/>
                <w:lang w:val="en-US" w:eastAsia="zh-CN"/>
              </w:rPr>
              <w:t>张景海</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cs="宋体" w:asciiTheme="minorEastAsia" w:hAnsiTheme="minorEastAsia" w:eastAsiaTheme="minorEastAsia"/>
                <w:b w:val="0"/>
                <w:bCs w:val="0"/>
                <w:kern w:val="0"/>
                <w:sz w:val="24"/>
                <w:lang w:eastAsia="zh-CN"/>
              </w:rPr>
            </w:pPr>
            <w:r>
              <w:rPr>
                <w:rFonts w:hint="eastAsia" w:cs="宋体" w:asciiTheme="minorEastAsia" w:hAnsiTheme="minorEastAsia"/>
                <w:b w:val="0"/>
                <w:bCs w:val="0"/>
                <w:kern w:val="0"/>
                <w:sz w:val="24"/>
              </w:rPr>
              <w:t>201</w:t>
            </w:r>
            <w:r>
              <w:rPr>
                <w:rFonts w:hint="eastAsia" w:cs="宋体" w:asciiTheme="minorEastAsia" w:hAnsiTheme="minorEastAsia"/>
                <w:b w:val="0"/>
                <w:bCs w:val="0"/>
                <w:kern w:val="0"/>
                <w:sz w:val="24"/>
                <w:lang w:val="en-US" w:eastAsia="zh-CN"/>
              </w:rPr>
              <w:t>6</w:t>
            </w:r>
          </w:p>
        </w:tc>
      </w:tr>
      <w:tr>
        <w:tblPrEx>
          <w:tblCellMar>
            <w:top w:w="0" w:type="dxa"/>
            <w:left w:w="0" w:type="dxa"/>
            <w:bottom w:w="0" w:type="dxa"/>
            <w:right w:w="0" w:type="dxa"/>
          </w:tblCellMar>
        </w:tblPrEx>
        <w:trPr>
          <w:trHeight w:val="34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cs="宋体" w:asciiTheme="minorEastAsia" w:hAnsiTheme="minorEastAsia"/>
                <w:b w:val="0"/>
                <w:bCs w:val="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val="0"/>
                <w:kern w:val="0"/>
                <w:sz w:val="24"/>
              </w:rPr>
            </w:pPr>
            <w:r>
              <w:rPr>
                <w:rFonts w:hint="eastAsia" w:cs="宋体" w:asciiTheme="minorEastAsia" w:hAnsiTheme="minorEastAsia"/>
                <w:b w:val="0"/>
                <w:bCs w:val="0"/>
                <w:kern w:val="0"/>
                <w:sz w:val="24"/>
              </w:rPr>
              <w:t>01664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val="0"/>
                <w:kern w:val="0"/>
                <w:sz w:val="24"/>
              </w:rPr>
            </w:pPr>
            <w:r>
              <w:rPr>
                <w:rFonts w:cs="宋体" w:asciiTheme="minorEastAsia" w:hAnsiTheme="minorEastAsia"/>
                <w:b w:val="0"/>
                <w:bCs w:val="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val="0"/>
                <w:kern w:val="0"/>
                <w:sz w:val="24"/>
              </w:rPr>
            </w:pPr>
            <w:r>
              <w:rPr>
                <w:rFonts w:hint="eastAsia" w:cs="宋体" w:asciiTheme="minorEastAsia" w:hAnsiTheme="minorEastAsia"/>
                <w:b w:val="0"/>
                <w:bCs w:val="0"/>
                <w:kern w:val="0"/>
                <w:sz w:val="24"/>
              </w:rPr>
              <w:t>病原生物学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val="0"/>
                <w:kern w:val="0"/>
                <w:sz w:val="24"/>
              </w:rPr>
            </w:pPr>
            <w:r>
              <w:rPr>
                <w:rFonts w:hint="eastAsia" w:cs="宋体" w:asciiTheme="minorEastAsia" w:hAnsiTheme="minorEastAsia"/>
                <w:b w:val="0"/>
                <w:bCs w:val="0"/>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val="0"/>
                <w:kern w:val="0"/>
                <w:sz w:val="24"/>
              </w:rPr>
            </w:pPr>
            <w:r>
              <w:rPr>
                <w:rFonts w:hint="eastAsia" w:cs="宋体" w:asciiTheme="minorEastAsia" w:hAnsiTheme="minorEastAsia"/>
                <w:b w:val="0"/>
                <w:bCs w:val="0"/>
                <w:kern w:val="0"/>
                <w:sz w:val="24"/>
              </w:rPr>
              <w:t>病原生物学（第4版）</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val="0"/>
                <w:kern w:val="0"/>
                <w:sz w:val="24"/>
              </w:rPr>
            </w:pPr>
            <w:r>
              <w:rPr>
                <w:rFonts w:hint="eastAsia" w:cs="宋体" w:asciiTheme="minorEastAsia" w:hAnsiTheme="minorEastAsia"/>
                <w:b w:val="0"/>
                <w:bCs w:val="0"/>
                <w:kern w:val="0"/>
                <w:sz w:val="24"/>
              </w:rPr>
              <w:t>人民卫生出版社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val="0"/>
                <w:kern w:val="0"/>
                <w:sz w:val="24"/>
              </w:rPr>
            </w:pPr>
            <w:r>
              <w:rPr>
                <w:rFonts w:hint="eastAsia" w:cs="宋体" w:asciiTheme="minorEastAsia" w:hAnsiTheme="minorEastAsia"/>
                <w:b w:val="0"/>
                <w:bCs w:val="0"/>
                <w:kern w:val="0"/>
                <w:sz w:val="24"/>
              </w:rPr>
              <w:t>景  涛 吴移谋</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val="0"/>
                <w:kern w:val="0"/>
                <w:sz w:val="24"/>
              </w:rPr>
            </w:pPr>
            <w:r>
              <w:rPr>
                <w:rFonts w:hint="eastAsia" w:cs="宋体" w:asciiTheme="minorEastAsia" w:hAnsiTheme="minorEastAsia"/>
                <w:b w:val="0"/>
                <w:bCs w:val="0"/>
                <w:kern w:val="0"/>
                <w:sz w:val="24"/>
              </w:rPr>
              <w:t>2019</w:t>
            </w:r>
          </w:p>
        </w:tc>
      </w:tr>
      <w:tr>
        <w:tblPrEx>
          <w:tblCellMar>
            <w:top w:w="0" w:type="dxa"/>
            <w:left w:w="0" w:type="dxa"/>
            <w:bottom w:w="0" w:type="dxa"/>
            <w:right w:w="0" w:type="dxa"/>
          </w:tblCellMar>
        </w:tblPrEx>
        <w:trPr>
          <w:trHeight w:val="34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cs="宋体" w:asciiTheme="minorEastAsia" w:hAnsiTheme="minorEastAsia"/>
                <w:b w:val="0"/>
                <w:bCs w:val="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val="0"/>
                <w:kern w:val="0"/>
                <w:sz w:val="24"/>
              </w:rPr>
            </w:pPr>
            <w:r>
              <w:rPr>
                <w:rFonts w:hint="eastAsia" w:cs="宋体" w:asciiTheme="minorEastAsia" w:hAnsiTheme="minorEastAsia"/>
                <w:b w:val="0"/>
                <w:bCs w:val="0"/>
                <w:kern w:val="0"/>
                <w:sz w:val="24"/>
              </w:rPr>
              <w:t>01651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val="0"/>
                <w:kern w:val="0"/>
                <w:sz w:val="24"/>
              </w:rPr>
            </w:pPr>
            <w:r>
              <w:rPr>
                <w:rFonts w:cs="宋体" w:asciiTheme="minorEastAsia" w:hAnsiTheme="minorEastAsia"/>
                <w:b w:val="0"/>
                <w:bCs w:val="0"/>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val="0"/>
                <w:kern w:val="0"/>
                <w:sz w:val="24"/>
              </w:rPr>
            </w:pPr>
            <w:r>
              <w:rPr>
                <w:rFonts w:hint="eastAsia" w:cs="宋体" w:asciiTheme="minorEastAsia" w:hAnsiTheme="minorEastAsia"/>
                <w:b w:val="0"/>
                <w:bCs w:val="0"/>
                <w:kern w:val="0"/>
                <w:sz w:val="24"/>
              </w:rPr>
              <w:t>仪器分析、检验仪器原理及维护</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val="0"/>
                <w:bCs w:val="0"/>
                <w:kern w:val="0"/>
                <w:sz w:val="24"/>
              </w:rPr>
            </w:pPr>
            <w:r>
              <w:rPr>
                <w:rFonts w:hint="eastAsia" w:cs="宋体" w:asciiTheme="minorEastAsia" w:hAnsiTheme="minorEastAsia"/>
                <w:b w:val="0"/>
                <w:bCs w:val="0"/>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cs="宋体" w:asciiTheme="minorEastAsia" w:hAnsiTheme="minorEastAsia" w:eastAsiaTheme="minorEastAsia"/>
                <w:b w:val="0"/>
                <w:bCs w:val="0"/>
                <w:kern w:val="0"/>
                <w:sz w:val="24"/>
                <w:lang w:eastAsia="zh-CN"/>
              </w:rPr>
            </w:pPr>
            <w:r>
              <w:rPr>
                <w:rFonts w:hint="eastAsia" w:cs="宋体" w:asciiTheme="minorEastAsia" w:hAnsiTheme="minorEastAsia"/>
                <w:b w:val="0"/>
                <w:bCs w:val="0"/>
                <w:kern w:val="0"/>
                <w:sz w:val="24"/>
              </w:rPr>
              <w:t>临床检验仪器</w:t>
            </w:r>
            <w:r>
              <w:rPr>
                <w:rFonts w:hint="eastAsia" w:cs="宋体" w:asciiTheme="minorEastAsia" w:hAnsiTheme="minorEastAsia"/>
                <w:b w:val="0"/>
                <w:bCs w:val="0"/>
                <w:kern w:val="0"/>
                <w:sz w:val="24"/>
                <w:lang w:val="en-US" w:eastAsia="zh-CN"/>
              </w:rPr>
              <w:t>与技术</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val="0"/>
                <w:kern w:val="0"/>
                <w:sz w:val="24"/>
              </w:rPr>
            </w:pPr>
            <w:r>
              <w:rPr>
                <w:rFonts w:hint="eastAsia" w:cs="宋体" w:asciiTheme="minorEastAsia" w:hAnsiTheme="minorEastAsia"/>
                <w:b w:val="0"/>
                <w:bCs w:val="0"/>
                <w:kern w:val="0"/>
                <w:sz w:val="24"/>
              </w:rPr>
              <w:t>人民卫生出版社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val="0"/>
                <w:bCs w:val="0"/>
                <w:kern w:val="0"/>
                <w:sz w:val="24"/>
              </w:rPr>
            </w:pPr>
            <w:r>
              <w:rPr>
                <w:rFonts w:ascii="宋体" w:hAnsi="宋体" w:eastAsia="宋体" w:cs="宋体"/>
                <w:b w:val="0"/>
                <w:bCs w:val="0"/>
                <w:sz w:val="24"/>
                <w:szCs w:val="24"/>
              </w:rPr>
              <w:t>樊绮诗</w:t>
            </w:r>
            <w:r>
              <w:rPr>
                <w:rFonts w:hint="eastAsia" w:ascii="宋体" w:hAnsi="宋体" w:eastAsia="宋体" w:cs="宋体"/>
                <w:b w:val="0"/>
                <w:bCs w:val="0"/>
                <w:sz w:val="24"/>
                <w:szCs w:val="24"/>
                <w:lang w:val="en-US" w:eastAsia="zh-CN"/>
              </w:rPr>
              <w:t xml:space="preserve"> </w:t>
            </w:r>
            <w:r>
              <w:rPr>
                <w:rFonts w:ascii="宋体" w:hAnsi="宋体" w:eastAsia="宋体" w:cs="宋体"/>
                <w:b w:val="0"/>
                <w:bCs w:val="0"/>
                <w:sz w:val="24"/>
                <w:szCs w:val="24"/>
              </w:rPr>
              <w:t>钱士匀</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cs="宋体" w:asciiTheme="minorEastAsia" w:hAnsiTheme="minorEastAsia" w:eastAsiaTheme="minorEastAsia"/>
                <w:b w:val="0"/>
                <w:bCs w:val="0"/>
                <w:kern w:val="0"/>
                <w:sz w:val="24"/>
                <w:lang w:eastAsia="zh-CN"/>
              </w:rPr>
            </w:pPr>
            <w:r>
              <w:rPr>
                <w:rFonts w:hint="eastAsia" w:cs="宋体" w:asciiTheme="minorEastAsia" w:hAnsiTheme="minorEastAsia"/>
                <w:b w:val="0"/>
                <w:bCs w:val="0"/>
                <w:kern w:val="0"/>
                <w:sz w:val="24"/>
              </w:rPr>
              <w:t>201</w:t>
            </w:r>
            <w:r>
              <w:rPr>
                <w:rFonts w:hint="eastAsia" w:cs="宋体" w:asciiTheme="minorEastAsia" w:hAnsiTheme="minorEastAsia"/>
                <w:b w:val="0"/>
                <w:bCs w:val="0"/>
                <w:kern w:val="0"/>
                <w:sz w:val="24"/>
                <w:lang w:val="en-US" w:eastAsia="zh-CN"/>
              </w:rPr>
              <w:t>5</w:t>
            </w:r>
          </w:p>
        </w:tc>
      </w:tr>
      <w:tr>
        <w:tblPrEx>
          <w:tblCellMar>
            <w:top w:w="0" w:type="dxa"/>
            <w:left w:w="0" w:type="dxa"/>
            <w:bottom w:w="0" w:type="dxa"/>
            <w:right w:w="0" w:type="dxa"/>
          </w:tblCellMar>
        </w:tblPrEx>
        <w:trPr>
          <w:trHeight w:val="34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cs="宋体" w:asciiTheme="minorEastAsia" w:hAnsiTheme="minorEastAsia"/>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06384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cs="宋体" w:asciiTheme="minorEastAsia" w:hAnsiTheme="minorEastAsia"/>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网络广告学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网络广告学</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东北财经大学出版社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刘  勇 郭红珍</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2018</w:t>
            </w:r>
          </w:p>
        </w:tc>
      </w:tr>
      <w:tr>
        <w:tblPrEx>
          <w:tblCellMar>
            <w:top w:w="0" w:type="dxa"/>
            <w:left w:w="0" w:type="dxa"/>
            <w:bottom w:w="0" w:type="dxa"/>
            <w:right w:w="0" w:type="dxa"/>
          </w:tblCellMar>
        </w:tblPrEx>
        <w:trPr>
          <w:trHeight w:val="34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cs="宋体" w:asciiTheme="minorEastAsia" w:hAnsiTheme="minorEastAsia"/>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12566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cs="宋体" w:asciiTheme="minorEastAsia" w:hAnsiTheme="minorEastAsia"/>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网络公共关系</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网络公共关系</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合肥工业大学出版社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黎泽湖 郭  丽</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2011</w:t>
            </w:r>
          </w:p>
        </w:tc>
      </w:tr>
      <w:tr>
        <w:tblPrEx>
          <w:tblCellMar>
            <w:top w:w="0" w:type="dxa"/>
            <w:left w:w="0" w:type="dxa"/>
            <w:bottom w:w="0" w:type="dxa"/>
            <w:right w:w="0" w:type="dxa"/>
          </w:tblCellMar>
        </w:tblPrEx>
        <w:trPr>
          <w:trHeight w:val="34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cs="宋体" w:asciiTheme="minorEastAsia" w:hAnsiTheme="minorEastAsia"/>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04230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cs="宋体" w:asciiTheme="minorEastAsia" w:hAnsiTheme="minorEastAsia"/>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cs="宋体" w:asciiTheme="minorEastAsia" w:hAnsiTheme="minorEastAsia"/>
                <w:kern w:val="0"/>
                <w:sz w:val="24"/>
              </w:rPr>
              <w:t>建设监理导论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cs="宋体" w:asciiTheme="minorEastAsia" w:hAnsiTheme="minorEastAsia"/>
                <w:kern w:val="0"/>
                <w:sz w:val="24"/>
              </w:rPr>
              <w:t>建设工程监理概论</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cs="宋体" w:asciiTheme="minorEastAsia" w:hAnsiTheme="minorEastAsia"/>
                <w:kern w:val="0"/>
                <w:sz w:val="24"/>
              </w:rPr>
              <w:t>中国建筑工业出版社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cs="宋体" w:asciiTheme="minorEastAsia" w:hAnsiTheme="minorEastAsia"/>
                <w:kern w:val="0"/>
                <w:sz w:val="24"/>
              </w:rPr>
              <w:t>中国建设监理协会</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2020</w:t>
            </w:r>
          </w:p>
        </w:tc>
      </w:tr>
      <w:tr>
        <w:tblPrEx>
          <w:tblCellMar>
            <w:top w:w="0" w:type="dxa"/>
            <w:left w:w="0" w:type="dxa"/>
            <w:bottom w:w="0" w:type="dxa"/>
            <w:right w:w="0" w:type="dxa"/>
          </w:tblCellMar>
        </w:tblPrEx>
        <w:trPr>
          <w:trHeight w:val="34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cs="宋体" w:asciiTheme="minorEastAsia" w:hAnsiTheme="minorEastAsia"/>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03904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cs="宋体" w:asciiTheme="minorEastAsia" w:hAnsiTheme="minorEastAsia"/>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服装生产管理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cs="宋体" w:asciiTheme="minorEastAsia" w:hAnsiTheme="minorEastAsia"/>
                <w:kern w:val="0"/>
                <w:sz w:val="24"/>
              </w:rPr>
              <w:t>服装生产管理</w:t>
            </w:r>
            <w:r>
              <w:rPr>
                <w:rFonts w:hint="eastAsia" w:cs="宋体" w:asciiTheme="minorEastAsia" w:hAnsiTheme="minorEastAsia"/>
                <w:kern w:val="0"/>
                <w:sz w:val="24"/>
              </w:rPr>
              <w:t>（第五版）</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cs="宋体" w:asciiTheme="minorEastAsia" w:hAnsiTheme="minorEastAsia"/>
                <w:kern w:val="0"/>
                <w:sz w:val="24"/>
              </w:rPr>
              <w:t>中国纺织出版社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cs="宋体" w:asciiTheme="minorEastAsia" w:hAnsiTheme="minorEastAsia"/>
                <w:kern w:val="0"/>
                <w:sz w:val="24"/>
              </w:rPr>
              <w:t>万志琴</w:t>
            </w:r>
            <w:r>
              <w:rPr>
                <w:rFonts w:hint="eastAsia" w:cs="宋体" w:asciiTheme="minorEastAsia" w:hAnsiTheme="minorEastAsia"/>
                <w:kern w:val="0"/>
                <w:sz w:val="24"/>
                <w:lang w:val="en-US" w:eastAsia="zh-CN"/>
              </w:rPr>
              <w:t xml:space="preserve"> </w:t>
            </w:r>
            <w:r>
              <w:rPr>
                <w:rFonts w:hint="eastAsia" w:cs="宋体" w:asciiTheme="minorEastAsia" w:hAnsiTheme="minorEastAsia"/>
                <w:kern w:val="0"/>
                <w:sz w:val="24"/>
              </w:rPr>
              <w:t>宋惠景</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cs="宋体" w:asciiTheme="minorEastAsia" w:hAnsiTheme="minorEastAsia" w:eastAsiaTheme="minorEastAsia"/>
                <w:kern w:val="0"/>
                <w:sz w:val="24"/>
                <w:lang w:eastAsia="zh-CN"/>
              </w:rPr>
            </w:pPr>
            <w:r>
              <w:rPr>
                <w:rFonts w:hint="eastAsia" w:cs="宋体" w:asciiTheme="minorEastAsia" w:hAnsiTheme="minorEastAsia"/>
                <w:kern w:val="0"/>
                <w:sz w:val="24"/>
              </w:rPr>
              <w:t>201</w:t>
            </w:r>
            <w:r>
              <w:rPr>
                <w:rFonts w:hint="eastAsia" w:cs="宋体" w:asciiTheme="minorEastAsia" w:hAnsiTheme="minorEastAsia"/>
                <w:kern w:val="0"/>
                <w:sz w:val="24"/>
                <w:lang w:val="en-US" w:eastAsia="zh-CN"/>
              </w:rPr>
              <w:t>8</w:t>
            </w:r>
          </w:p>
        </w:tc>
      </w:tr>
      <w:tr>
        <w:tblPrEx>
          <w:tblCellMar>
            <w:top w:w="0" w:type="dxa"/>
            <w:left w:w="0" w:type="dxa"/>
            <w:bottom w:w="0" w:type="dxa"/>
            <w:right w:w="0" w:type="dxa"/>
          </w:tblCellMar>
        </w:tblPrEx>
        <w:trPr>
          <w:trHeight w:val="34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cs="宋体" w:asciiTheme="minorEastAsia" w:hAnsiTheme="minorEastAsia"/>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03329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cs="宋体" w:asciiTheme="minorEastAsia" w:hAnsiTheme="minorEastAsia"/>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小学语文教学研究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cs="宋体" w:asciiTheme="minorEastAsia" w:hAnsiTheme="minorEastAsia"/>
                <w:kern w:val="0"/>
                <w:sz w:val="24"/>
              </w:rPr>
              <w:t>小学语文教学活动设计与案例分析</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cs="宋体" w:asciiTheme="minorEastAsia" w:hAnsiTheme="minorEastAsia"/>
                <w:kern w:val="0"/>
                <w:sz w:val="24"/>
              </w:rPr>
              <w:t>科学出版社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cs="宋体" w:asciiTheme="minorEastAsia" w:hAnsiTheme="minorEastAsia"/>
                <w:kern w:val="0"/>
                <w:sz w:val="24"/>
              </w:rPr>
              <w:t>崔凤琦</w:t>
            </w:r>
            <w:r>
              <w:rPr>
                <w:rFonts w:hint="eastAsia" w:cs="宋体" w:asciiTheme="minorEastAsia" w:hAnsiTheme="minorEastAsia"/>
                <w:kern w:val="0"/>
                <w:sz w:val="24"/>
              </w:rPr>
              <w:t xml:space="preserve"> 林李楠</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2020</w:t>
            </w:r>
          </w:p>
        </w:tc>
      </w:tr>
      <w:tr>
        <w:tblPrEx>
          <w:tblCellMar>
            <w:top w:w="0" w:type="dxa"/>
            <w:left w:w="0" w:type="dxa"/>
            <w:bottom w:w="0" w:type="dxa"/>
            <w:right w:w="0" w:type="dxa"/>
          </w:tblCellMar>
        </w:tblPrEx>
        <w:trPr>
          <w:trHeight w:val="34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cs="宋体" w:asciiTheme="minorEastAsia" w:hAnsiTheme="minorEastAsia"/>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03330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cs="宋体" w:asciiTheme="minorEastAsia" w:hAnsiTheme="minorEastAsia"/>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小学数学教学研究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cs="宋体" w:asciiTheme="minorEastAsia" w:hAnsiTheme="minorEastAsia"/>
                <w:kern w:val="0"/>
                <w:sz w:val="24"/>
              </w:rPr>
              <w:t>小学数学教学设计与案例分析</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cs="宋体" w:asciiTheme="minorEastAsia" w:hAnsiTheme="minorEastAsia"/>
                <w:kern w:val="0"/>
                <w:sz w:val="24"/>
              </w:rPr>
              <w:t>中国人民大学出版社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cs="宋体" w:asciiTheme="minorEastAsia" w:hAnsiTheme="minorEastAsia"/>
                <w:kern w:val="0"/>
                <w:sz w:val="24"/>
              </w:rPr>
              <w:t>沈丹丹</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2016</w:t>
            </w:r>
          </w:p>
        </w:tc>
      </w:tr>
      <w:tr>
        <w:tblPrEx>
          <w:tblCellMar>
            <w:top w:w="0" w:type="dxa"/>
            <w:left w:w="0" w:type="dxa"/>
            <w:bottom w:w="0" w:type="dxa"/>
            <w:right w:w="0" w:type="dxa"/>
          </w:tblCellMar>
        </w:tblPrEx>
        <w:trPr>
          <w:trHeight w:val="345"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cs="宋体" w:asciiTheme="minorEastAsia" w:hAnsiTheme="minorEastAsia"/>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05871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cs="宋体" w:asciiTheme="minorEastAsia" w:hAnsiTheme="minorEastAsia"/>
                <w:kern w:val="0"/>
                <w:sz w:val="24"/>
              </w:rPr>
              <w:t>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hint="eastAsia" w:cs="宋体" w:asciiTheme="minorEastAsia" w:hAnsiTheme="minorEastAsia"/>
                <w:kern w:val="0"/>
                <w:sz w:val="24"/>
              </w:rPr>
              <w:t>汽车营销技术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cs="宋体" w:asciiTheme="minorEastAsia" w:hAnsiTheme="minorEastAsia"/>
                <w:kern w:val="0"/>
                <w:sz w:val="24"/>
              </w:rPr>
              <w:t>汽车营销理论与实务</w:t>
            </w:r>
            <w:r>
              <w:rPr>
                <w:rFonts w:hint="eastAsia" w:cs="宋体" w:asciiTheme="minorEastAsia" w:hAnsiTheme="minorEastAsia"/>
                <w:kern w:val="0"/>
                <w:sz w:val="24"/>
              </w:rPr>
              <w:t>（第二版）</w:t>
            </w:r>
          </w:p>
        </w:tc>
        <w:tc>
          <w:tcPr>
            <w:tcW w:w="2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cs="宋体" w:asciiTheme="minorEastAsia" w:hAnsiTheme="minorEastAsia"/>
                <w:kern w:val="0"/>
                <w:sz w:val="24"/>
              </w:rPr>
              <w:t>中国水利水电出版社</w:t>
            </w:r>
          </w:p>
        </w:tc>
        <w:tc>
          <w:tcPr>
            <w:tcW w:w="2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4"/>
              </w:rPr>
            </w:pPr>
            <w:r>
              <w:rPr>
                <w:rFonts w:cs="宋体" w:asciiTheme="minorEastAsia" w:hAnsiTheme="minorEastAsia"/>
                <w:kern w:val="0"/>
                <w:sz w:val="24"/>
              </w:rPr>
              <w:t>赵培全</w:t>
            </w:r>
          </w:p>
        </w:tc>
        <w:tc>
          <w:tcPr>
            <w:tcW w:w="9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4"/>
              </w:rPr>
            </w:pPr>
            <w:r>
              <w:rPr>
                <w:rFonts w:hint="eastAsia" w:cs="宋体" w:asciiTheme="minorEastAsia" w:hAnsiTheme="minorEastAsia"/>
                <w:kern w:val="0"/>
                <w:sz w:val="24"/>
              </w:rPr>
              <w:t>2016</w:t>
            </w:r>
          </w:p>
        </w:tc>
      </w:tr>
    </w:tbl>
    <w:p>
      <w:pPr>
        <w:snapToGrid w:val="0"/>
        <w:jc w:val="center"/>
        <w:rPr>
          <w:rFonts w:ascii="方正小标宋简体" w:eastAsia="方正小标宋简体"/>
          <w:sz w:val="30"/>
          <w:szCs w:val="30"/>
        </w:rPr>
      </w:pPr>
    </w:p>
    <w:p>
      <w:pPr>
        <w:snapToGrid w:val="0"/>
        <w:jc w:val="center"/>
        <w:rPr>
          <w:rFonts w:ascii="方正小标宋简体" w:eastAsia="方正小标宋简体"/>
          <w:sz w:val="30"/>
          <w:szCs w:val="30"/>
        </w:rPr>
      </w:pPr>
    </w:p>
    <w:p>
      <w:pPr>
        <w:snapToGrid w:val="0"/>
        <w:jc w:val="center"/>
        <w:rPr>
          <w:rFonts w:ascii="方正小标宋简体" w:eastAsia="方正小标宋简体"/>
          <w:sz w:val="30"/>
          <w:szCs w:val="30"/>
        </w:rPr>
      </w:pPr>
    </w:p>
    <w:p>
      <w:pPr>
        <w:snapToGrid w:val="0"/>
        <w:jc w:val="center"/>
        <w:rPr>
          <w:rFonts w:ascii="方正小标宋简体" w:eastAsia="方正小标宋简体"/>
          <w:sz w:val="30"/>
          <w:szCs w:val="30"/>
        </w:rPr>
      </w:pPr>
      <w:r>
        <w:rPr>
          <w:rFonts w:hint="eastAsia" w:ascii="方正小标宋简体" w:eastAsia="方正小标宋简体"/>
          <w:sz w:val="30"/>
          <w:szCs w:val="30"/>
        </w:rPr>
        <w:t>2021年上半年技能考核课程教材一览表</w:t>
      </w:r>
    </w:p>
    <w:tbl>
      <w:tblPr>
        <w:tblStyle w:val="5"/>
        <w:tblpPr w:leftFromText="180" w:rightFromText="180" w:vertAnchor="page" w:horzAnchor="margin" w:tblpY="2761"/>
        <w:tblW w:w="14600" w:type="dxa"/>
        <w:tblInd w:w="0" w:type="dxa"/>
        <w:tblLayout w:type="fixed"/>
        <w:tblCellMar>
          <w:top w:w="0" w:type="dxa"/>
          <w:left w:w="0" w:type="dxa"/>
          <w:bottom w:w="0" w:type="dxa"/>
          <w:right w:w="0" w:type="dxa"/>
        </w:tblCellMar>
      </w:tblPr>
      <w:tblGrid>
        <w:gridCol w:w="724"/>
        <w:gridCol w:w="1134"/>
        <w:gridCol w:w="1701"/>
        <w:gridCol w:w="709"/>
        <w:gridCol w:w="4678"/>
        <w:gridCol w:w="2551"/>
        <w:gridCol w:w="2410"/>
        <w:gridCol w:w="693"/>
      </w:tblGrid>
      <w:tr>
        <w:tblPrEx>
          <w:tblCellMar>
            <w:top w:w="0" w:type="dxa"/>
            <w:left w:w="0" w:type="dxa"/>
            <w:bottom w:w="0" w:type="dxa"/>
            <w:right w:w="0"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cs="宋体" w:asciiTheme="minorEastAsia" w:hAnsiTheme="minorEastAsia"/>
                <w:b/>
                <w:szCs w:val="21"/>
              </w:rPr>
            </w:pPr>
            <w:r>
              <w:rPr>
                <w:rFonts w:cs="宋体" w:asciiTheme="minorEastAsia" w:hAnsiTheme="minorEastAsia"/>
                <w:b/>
                <w:szCs w:val="21"/>
              </w:rPr>
              <w:t>序号</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szCs w:val="21"/>
              </w:rPr>
            </w:pPr>
            <w:r>
              <w:rPr>
                <w:rFonts w:cs="宋体" w:asciiTheme="minorEastAsia" w:hAnsiTheme="minorEastAsia"/>
                <w:b/>
                <w:szCs w:val="21"/>
              </w:rPr>
              <w:t>课程代码</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szCs w:val="21"/>
              </w:rPr>
            </w:pPr>
            <w:r>
              <w:rPr>
                <w:rFonts w:cs="宋体" w:asciiTheme="minorEastAsia" w:hAnsiTheme="minorEastAsia"/>
                <w:b/>
                <w:szCs w:val="21"/>
              </w:rPr>
              <w:t>课程名称</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szCs w:val="21"/>
              </w:rPr>
            </w:pPr>
            <w:r>
              <w:rPr>
                <w:rFonts w:cs="宋体" w:asciiTheme="minorEastAsia" w:hAnsiTheme="minorEastAsia"/>
                <w:b/>
                <w:szCs w:val="21"/>
              </w:rPr>
              <w:t>学分</w:t>
            </w:r>
          </w:p>
        </w:tc>
        <w:tc>
          <w:tcPr>
            <w:tcW w:w="4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szCs w:val="21"/>
              </w:rPr>
            </w:pPr>
            <w:r>
              <w:rPr>
                <w:rFonts w:cs="宋体" w:asciiTheme="minorEastAsia" w:hAnsiTheme="minorEastAsia"/>
                <w:b/>
                <w:szCs w:val="21"/>
              </w:rPr>
              <w:t>教材名称</w:t>
            </w:r>
          </w:p>
        </w:tc>
        <w:tc>
          <w:tcPr>
            <w:tcW w:w="2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szCs w:val="21"/>
              </w:rPr>
            </w:pPr>
            <w:r>
              <w:rPr>
                <w:rFonts w:cs="宋体" w:asciiTheme="minorEastAsia" w:hAnsiTheme="minorEastAsia"/>
                <w:b/>
                <w:szCs w:val="21"/>
              </w:rPr>
              <w:t>出版社</w:t>
            </w:r>
          </w:p>
        </w:tc>
        <w:tc>
          <w:tcPr>
            <w:tcW w:w="2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szCs w:val="21"/>
              </w:rPr>
            </w:pPr>
            <w:r>
              <w:rPr>
                <w:rFonts w:cs="宋体" w:asciiTheme="minorEastAsia" w:hAnsiTheme="minorEastAsia"/>
                <w:b/>
                <w:szCs w:val="21"/>
              </w:rPr>
              <w:t>作者</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szCs w:val="21"/>
              </w:rPr>
            </w:pPr>
            <w:r>
              <w:rPr>
                <w:rFonts w:cs="宋体" w:asciiTheme="minorEastAsia" w:hAnsiTheme="minorEastAsia"/>
                <w:b/>
                <w:szCs w:val="21"/>
              </w:rPr>
              <w:t>版次</w:t>
            </w:r>
          </w:p>
        </w:tc>
      </w:tr>
      <w:tr>
        <w:tblPrEx>
          <w:tblCellMar>
            <w:top w:w="0" w:type="dxa"/>
            <w:left w:w="0" w:type="dxa"/>
            <w:bottom w:w="0" w:type="dxa"/>
            <w:right w:w="0" w:type="dxa"/>
          </w:tblCellMar>
        </w:tblPrEx>
        <w:trPr>
          <w:trHeight w:val="340" w:hRule="exact"/>
        </w:trPr>
        <w:tc>
          <w:tcPr>
            <w:tcW w:w="724"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01859</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标志设计（二）</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7</w:t>
            </w:r>
          </w:p>
        </w:tc>
        <w:tc>
          <w:tcPr>
            <w:tcW w:w="4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标志设计</w:t>
            </w:r>
          </w:p>
        </w:tc>
        <w:tc>
          <w:tcPr>
            <w:tcW w:w="2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中国轻工业出版社</w:t>
            </w:r>
          </w:p>
        </w:tc>
        <w:tc>
          <w:tcPr>
            <w:tcW w:w="2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尹  燕等</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2018</w:t>
            </w:r>
          </w:p>
        </w:tc>
      </w:tr>
      <w:tr>
        <w:tblPrEx>
          <w:tblCellMar>
            <w:top w:w="0" w:type="dxa"/>
            <w:left w:w="0" w:type="dxa"/>
            <w:bottom w:w="0" w:type="dxa"/>
            <w:right w:w="0" w:type="dxa"/>
          </w:tblCellMar>
        </w:tblPrEx>
        <w:trPr>
          <w:trHeight w:val="340" w:hRule="exact"/>
        </w:trPr>
        <w:tc>
          <w:tcPr>
            <w:tcW w:w="724"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07537</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cs="宋体" w:asciiTheme="minorEastAsia" w:hAnsiTheme="minorEastAsia"/>
                <w:color w:val="000000"/>
                <w:kern w:val="0"/>
                <w:szCs w:val="21"/>
              </w:rPr>
              <w:t>服装CAD</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6</w:t>
            </w:r>
          </w:p>
        </w:tc>
        <w:tc>
          <w:tcPr>
            <w:tcW w:w="4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cs="宋体" w:asciiTheme="minorEastAsia" w:hAnsiTheme="minorEastAsia"/>
                <w:color w:val="000000"/>
                <w:kern w:val="0"/>
                <w:szCs w:val="21"/>
              </w:rPr>
              <w:t>服装CAD制版技术与</w:t>
            </w:r>
            <w:r>
              <w:rPr>
                <w:rFonts w:hint="eastAsia" w:cs="宋体" w:asciiTheme="minorEastAsia" w:hAnsiTheme="minorEastAsia"/>
                <w:color w:val="000000"/>
                <w:kern w:val="0"/>
                <w:szCs w:val="21"/>
              </w:rPr>
              <w:t>实例精解</w:t>
            </w:r>
          </w:p>
        </w:tc>
        <w:tc>
          <w:tcPr>
            <w:tcW w:w="2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cs="宋体" w:asciiTheme="minorEastAsia" w:hAnsiTheme="minorEastAsia"/>
                <w:color w:val="000000"/>
                <w:kern w:val="0"/>
                <w:szCs w:val="21"/>
              </w:rPr>
              <w:t>中国轻工业出版社</w:t>
            </w:r>
          </w:p>
        </w:tc>
        <w:tc>
          <w:tcPr>
            <w:tcW w:w="2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cs="宋体" w:asciiTheme="minorEastAsia" w:hAnsiTheme="minorEastAsia"/>
                <w:color w:val="000000"/>
                <w:kern w:val="0"/>
                <w:szCs w:val="21"/>
              </w:rPr>
              <w:t>杨丽娜</w:t>
            </w:r>
            <w:r>
              <w:rPr>
                <w:rFonts w:hint="eastAsia" w:cs="宋体" w:asciiTheme="minorEastAsia" w:hAnsiTheme="minorEastAsia"/>
                <w:color w:val="000000"/>
                <w:kern w:val="0"/>
                <w:szCs w:val="21"/>
              </w:rPr>
              <w:t xml:space="preserve"> 宋泮涛</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2014</w:t>
            </w:r>
          </w:p>
        </w:tc>
      </w:tr>
      <w:tr>
        <w:tblPrEx>
          <w:tblCellMar>
            <w:top w:w="0" w:type="dxa"/>
            <w:left w:w="0" w:type="dxa"/>
            <w:bottom w:w="0" w:type="dxa"/>
            <w:right w:w="0" w:type="dxa"/>
          </w:tblCellMar>
        </w:tblPrEx>
        <w:trPr>
          <w:trHeight w:val="340" w:hRule="exact"/>
        </w:trPr>
        <w:tc>
          <w:tcPr>
            <w:tcW w:w="724"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01858</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图案</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7</w:t>
            </w:r>
          </w:p>
        </w:tc>
        <w:tc>
          <w:tcPr>
            <w:tcW w:w="4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图案设计</w:t>
            </w:r>
          </w:p>
        </w:tc>
        <w:tc>
          <w:tcPr>
            <w:tcW w:w="2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人民邮电出版社</w:t>
            </w:r>
          </w:p>
        </w:tc>
        <w:tc>
          <w:tcPr>
            <w:tcW w:w="2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耿广可</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2019</w:t>
            </w:r>
          </w:p>
        </w:tc>
      </w:tr>
      <w:tr>
        <w:tblPrEx>
          <w:tblCellMar>
            <w:top w:w="0" w:type="dxa"/>
            <w:left w:w="0" w:type="dxa"/>
            <w:bottom w:w="0" w:type="dxa"/>
            <w:right w:w="0" w:type="dxa"/>
          </w:tblCellMar>
        </w:tblPrEx>
        <w:trPr>
          <w:trHeight w:val="340" w:hRule="exact"/>
        </w:trPr>
        <w:tc>
          <w:tcPr>
            <w:tcW w:w="724"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07077</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广告设计</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7</w:t>
            </w:r>
          </w:p>
        </w:tc>
        <w:tc>
          <w:tcPr>
            <w:tcW w:w="4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广告设计与制作</w:t>
            </w:r>
          </w:p>
        </w:tc>
        <w:tc>
          <w:tcPr>
            <w:tcW w:w="2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中国轻工业出版社</w:t>
            </w:r>
          </w:p>
        </w:tc>
        <w:tc>
          <w:tcPr>
            <w:tcW w:w="2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朱海辰</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2017</w:t>
            </w:r>
          </w:p>
        </w:tc>
      </w:tr>
      <w:tr>
        <w:tblPrEx>
          <w:tblCellMar>
            <w:top w:w="0" w:type="dxa"/>
            <w:left w:w="0" w:type="dxa"/>
            <w:bottom w:w="0" w:type="dxa"/>
            <w:right w:w="0" w:type="dxa"/>
          </w:tblCellMar>
        </w:tblPrEx>
        <w:trPr>
          <w:trHeight w:val="340" w:hRule="exact"/>
        </w:trPr>
        <w:tc>
          <w:tcPr>
            <w:tcW w:w="724"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01862</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家具设计（一）</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6</w:t>
            </w:r>
          </w:p>
        </w:tc>
        <w:tc>
          <w:tcPr>
            <w:tcW w:w="4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家具设计(第二版)</w:t>
            </w:r>
          </w:p>
        </w:tc>
        <w:tc>
          <w:tcPr>
            <w:tcW w:w="2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中国轻工业出版社</w:t>
            </w:r>
          </w:p>
        </w:tc>
        <w:tc>
          <w:tcPr>
            <w:tcW w:w="2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许柏鸣</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2019</w:t>
            </w:r>
          </w:p>
        </w:tc>
      </w:tr>
      <w:tr>
        <w:tblPrEx>
          <w:tblCellMar>
            <w:top w:w="0" w:type="dxa"/>
            <w:left w:w="0" w:type="dxa"/>
            <w:bottom w:w="0" w:type="dxa"/>
            <w:right w:w="0" w:type="dxa"/>
          </w:tblCellMar>
        </w:tblPrEx>
        <w:trPr>
          <w:trHeight w:val="340" w:hRule="exact"/>
        </w:trPr>
        <w:tc>
          <w:tcPr>
            <w:tcW w:w="724"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6</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05053</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包装装潢设计</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8</w:t>
            </w:r>
          </w:p>
        </w:tc>
        <w:tc>
          <w:tcPr>
            <w:tcW w:w="4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包装设计从入门到精通</w:t>
            </w:r>
          </w:p>
        </w:tc>
        <w:tc>
          <w:tcPr>
            <w:tcW w:w="2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化学工业出版社</w:t>
            </w:r>
          </w:p>
        </w:tc>
        <w:tc>
          <w:tcPr>
            <w:tcW w:w="2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陈  根</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2018</w:t>
            </w:r>
          </w:p>
        </w:tc>
      </w:tr>
      <w:tr>
        <w:tblPrEx>
          <w:tblCellMar>
            <w:top w:w="0" w:type="dxa"/>
            <w:left w:w="0" w:type="dxa"/>
            <w:bottom w:w="0" w:type="dxa"/>
            <w:right w:w="0" w:type="dxa"/>
          </w:tblCellMar>
        </w:tblPrEx>
        <w:trPr>
          <w:trHeight w:val="340" w:hRule="exact"/>
        </w:trPr>
        <w:tc>
          <w:tcPr>
            <w:tcW w:w="724"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rPr>
              <w:t>7</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rPr>
              <w:t>01198</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rPr>
              <w:t>CI设计</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rPr>
              <w:t>6</w:t>
            </w:r>
          </w:p>
        </w:tc>
        <w:tc>
          <w:tcPr>
            <w:tcW w:w="4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rPr>
              <w:t>CI设计</w:t>
            </w:r>
          </w:p>
        </w:tc>
        <w:tc>
          <w:tcPr>
            <w:tcW w:w="2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rPr>
              <w:t>中国</w:t>
            </w:r>
            <w:r>
              <w:rPr>
                <w:rFonts w:hint="eastAsia" w:cs="宋体" w:asciiTheme="minorEastAsia" w:hAnsiTheme="minorEastAsia"/>
                <w:color w:val="auto"/>
                <w:kern w:val="0"/>
                <w:szCs w:val="21"/>
                <w:lang w:val="en-US" w:eastAsia="zh-CN"/>
              </w:rPr>
              <w:t>轻工业</w:t>
            </w:r>
            <w:r>
              <w:rPr>
                <w:rFonts w:hint="eastAsia" w:cs="宋体" w:asciiTheme="minorEastAsia" w:hAnsiTheme="minorEastAsia"/>
                <w:color w:val="auto"/>
                <w:kern w:val="0"/>
                <w:szCs w:val="21"/>
              </w:rPr>
              <w:t>出版社</w:t>
            </w:r>
          </w:p>
        </w:tc>
        <w:tc>
          <w:tcPr>
            <w:tcW w:w="2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焦艳</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cs="宋体" w:asciiTheme="minorEastAsia" w:hAnsiTheme="minorEastAsia" w:eastAsiaTheme="minorEastAsia"/>
                <w:color w:val="auto"/>
                <w:kern w:val="0"/>
                <w:szCs w:val="21"/>
                <w:lang w:eastAsia="zh-CN"/>
              </w:rPr>
            </w:pPr>
            <w:r>
              <w:rPr>
                <w:rFonts w:hint="eastAsia" w:cs="宋体" w:asciiTheme="minorEastAsia" w:hAnsiTheme="minorEastAsia"/>
                <w:color w:val="auto"/>
                <w:kern w:val="0"/>
                <w:szCs w:val="21"/>
              </w:rPr>
              <w:t>201</w:t>
            </w:r>
            <w:r>
              <w:rPr>
                <w:rFonts w:hint="eastAsia" w:cs="宋体" w:asciiTheme="minorEastAsia" w:hAnsiTheme="minorEastAsia"/>
                <w:color w:val="auto"/>
                <w:kern w:val="0"/>
                <w:szCs w:val="21"/>
                <w:lang w:val="en-US" w:eastAsia="zh-CN"/>
              </w:rPr>
              <w:t>9</w:t>
            </w:r>
          </w:p>
        </w:tc>
      </w:tr>
      <w:tr>
        <w:tblPrEx>
          <w:tblCellMar>
            <w:top w:w="0" w:type="dxa"/>
            <w:left w:w="0" w:type="dxa"/>
            <w:bottom w:w="0" w:type="dxa"/>
            <w:right w:w="0" w:type="dxa"/>
          </w:tblCellMar>
        </w:tblPrEx>
        <w:trPr>
          <w:trHeight w:val="340" w:hRule="exact"/>
        </w:trPr>
        <w:tc>
          <w:tcPr>
            <w:tcW w:w="724"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8</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01860</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人体工学</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4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人体工程学</w:t>
            </w:r>
          </w:p>
        </w:tc>
        <w:tc>
          <w:tcPr>
            <w:tcW w:w="2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中国轻工业出版社</w:t>
            </w:r>
          </w:p>
        </w:tc>
        <w:tc>
          <w:tcPr>
            <w:tcW w:w="2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刘涛 周唯</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2017</w:t>
            </w:r>
          </w:p>
        </w:tc>
      </w:tr>
      <w:tr>
        <w:tblPrEx>
          <w:tblCellMar>
            <w:top w:w="0" w:type="dxa"/>
            <w:left w:w="0" w:type="dxa"/>
            <w:bottom w:w="0" w:type="dxa"/>
            <w:right w:w="0" w:type="dxa"/>
          </w:tblCellMar>
        </w:tblPrEx>
        <w:trPr>
          <w:trHeight w:val="340" w:hRule="exact"/>
        </w:trPr>
        <w:tc>
          <w:tcPr>
            <w:tcW w:w="724"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9</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01861</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室内设计（二）</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7</w:t>
            </w:r>
          </w:p>
        </w:tc>
        <w:tc>
          <w:tcPr>
            <w:tcW w:w="4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室内环境设计(第二版)</w:t>
            </w:r>
          </w:p>
        </w:tc>
        <w:tc>
          <w:tcPr>
            <w:tcW w:w="2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中国轻工业出版社</w:t>
            </w:r>
          </w:p>
        </w:tc>
        <w:tc>
          <w:tcPr>
            <w:tcW w:w="2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王东辉</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2018</w:t>
            </w:r>
          </w:p>
        </w:tc>
      </w:tr>
      <w:tr>
        <w:tblPrEx>
          <w:tblCellMar>
            <w:top w:w="0" w:type="dxa"/>
            <w:left w:w="0" w:type="dxa"/>
            <w:bottom w:w="0" w:type="dxa"/>
            <w:right w:w="0" w:type="dxa"/>
          </w:tblCellMar>
        </w:tblPrEx>
        <w:trPr>
          <w:trHeight w:val="340" w:hRule="exact"/>
        </w:trPr>
        <w:tc>
          <w:tcPr>
            <w:tcW w:w="72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05413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AutoCAD设计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AutoCAD2016中文版从入门到精通（标准版）</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清华大学出版社</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CAD/CAM/CAE技术联盟</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2017</w:t>
            </w:r>
          </w:p>
        </w:tc>
      </w:tr>
      <w:tr>
        <w:tblPrEx>
          <w:tblCellMar>
            <w:top w:w="0" w:type="dxa"/>
            <w:left w:w="0" w:type="dxa"/>
            <w:bottom w:w="0" w:type="dxa"/>
            <w:right w:w="0" w:type="dxa"/>
          </w:tblCellMar>
        </w:tblPrEx>
        <w:trPr>
          <w:trHeight w:val="340" w:hRule="exact"/>
        </w:trPr>
        <w:tc>
          <w:tcPr>
            <w:tcW w:w="72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11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01863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Flash MX</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6</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cs="宋体" w:asciiTheme="minorEastAsia" w:hAnsiTheme="minorEastAsia"/>
                <w:color w:val="000000"/>
                <w:kern w:val="0"/>
                <w:szCs w:val="21"/>
              </w:rPr>
              <w:t>FlashCS6中文版基础与实例教程</w:t>
            </w:r>
            <w:r>
              <w:rPr>
                <w:rFonts w:hint="eastAsia" w:cs="宋体" w:asciiTheme="minorEastAsia" w:hAnsiTheme="minorEastAsia"/>
                <w:color w:val="000000"/>
                <w:kern w:val="0"/>
                <w:szCs w:val="21"/>
              </w:rPr>
              <w:t>（第5版）</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cs="宋体" w:asciiTheme="minorEastAsia" w:hAnsiTheme="minorEastAsia"/>
                <w:color w:val="000000"/>
                <w:kern w:val="0"/>
                <w:szCs w:val="21"/>
              </w:rPr>
              <w:t>机械工业出版社</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fldChar w:fldCharType="begin"/>
            </w:r>
            <w:r>
              <w:instrText xml:space="preserve"> HYPERLINK "http://search.dangdang.com/?key2=%D5%C5%B7%B2&amp;medium=01&amp;category_path=01.00.00.00.00.00" \t "_blank" </w:instrText>
            </w:r>
            <w:r>
              <w:fldChar w:fldCharType="separate"/>
            </w:r>
            <w:r>
              <w:rPr>
                <w:rFonts w:cs="宋体" w:asciiTheme="minorEastAsia" w:hAnsiTheme="minorEastAsia"/>
                <w:color w:val="000000"/>
                <w:kern w:val="0"/>
                <w:szCs w:val="21"/>
              </w:rPr>
              <w:t>张凡</w:t>
            </w:r>
            <w:r>
              <w:rPr>
                <w:rFonts w:cs="宋体" w:asciiTheme="minorEastAsia" w:hAnsiTheme="minorEastAsia"/>
                <w:color w:val="000000"/>
                <w:kern w:val="0"/>
                <w:szCs w:val="21"/>
              </w:rPr>
              <w:fldChar w:fldCharType="end"/>
            </w:r>
            <w:r>
              <w:rPr>
                <w:rFonts w:cs="宋体" w:asciiTheme="minorEastAsia" w:hAnsiTheme="minorEastAsia"/>
                <w:color w:val="000000"/>
                <w:kern w:val="0"/>
                <w:szCs w:val="21"/>
              </w:rPr>
              <w:t>等</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2013</w:t>
            </w:r>
          </w:p>
        </w:tc>
      </w:tr>
      <w:tr>
        <w:tblPrEx>
          <w:tblCellMar>
            <w:top w:w="0" w:type="dxa"/>
            <w:left w:w="0" w:type="dxa"/>
            <w:bottom w:w="0" w:type="dxa"/>
            <w:right w:w="0" w:type="dxa"/>
          </w:tblCellMar>
        </w:tblPrEx>
        <w:trPr>
          <w:trHeight w:val="340" w:hRule="exact"/>
        </w:trPr>
        <w:tc>
          <w:tcPr>
            <w:tcW w:w="72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01932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Core IDRAW</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6</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CORE IDRAW X7中文版标准教程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人民邮电出版社</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时代印象编著</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2015</w:t>
            </w:r>
          </w:p>
        </w:tc>
      </w:tr>
      <w:tr>
        <w:tblPrEx>
          <w:tblCellMar>
            <w:top w:w="0" w:type="dxa"/>
            <w:left w:w="0" w:type="dxa"/>
            <w:bottom w:w="0" w:type="dxa"/>
            <w:right w:w="0" w:type="dxa"/>
          </w:tblCellMar>
        </w:tblPrEx>
        <w:trPr>
          <w:trHeight w:val="351"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13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04506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szCs w:val="21"/>
              </w:rPr>
              <w:t>角色设计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6</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szCs w:val="21"/>
              </w:rPr>
              <w:t>《力量—动画速写与角色设计》（第14版）</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szCs w:val="21"/>
              </w:rPr>
              <w:t>人民邮电出版社</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szCs w:val="21"/>
              </w:rPr>
              <w:t>（美）Michael D.Mattesi</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2009</w:t>
            </w:r>
          </w:p>
        </w:tc>
      </w:tr>
      <w:tr>
        <w:tblPrEx>
          <w:tblCellMar>
            <w:top w:w="0" w:type="dxa"/>
            <w:left w:w="0" w:type="dxa"/>
            <w:bottom w:w="0" w:type="dxa"/>
            <w:right w:w="0" w:type="dxa"/>
          </w:tblCellMar>
        </w:tblPrEx>
        <w:trPr>
          <w:trHeight w:val="258" w:hRule="atLeast"/>
        </w:trPr>
        <w:tc>
          <w:tcPr>
            <w:tcW w:w="72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asciiTheme="minorEastAsia" w:hAnsiTheme="minorEastAsia"/>
                <w:szCs w:val="21"/>
              </w:rPr>
            </w:pPr>
            <w:r>
              <w:rPr>
                <w:rFonts w:hint="eastAsia" w:cs="宋体" w:asciiTheme="minorEastAsia" w:hAnsiTheme="minorEastAsia"/>
                <w:szCs w:val="21"/>
              </w:rPr>
              <w:t>14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04507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szCs w:val="21"/>
              </w:rPr>
              <w:t>动画场景设计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5</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szCs w:val="21"/>
              </w:rPr>
              <w:t>《动画片场景设计与镜头运用》（第三版）</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szCs w:val="21"/>
              </w:rPr>
              <w:t>中国人民大学出版社</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szCs w:val="21"/>
              </w:rPr>
              <w:t>赵前 何嵘</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2014</w:t>
            </w:r>
          </w:p>
        </w:tc>
      </w:tr>
      <w:tr>
        <w:tblPrEx>
          <w:tblCellMar>
            <w:top w:w="0" w:type="dxa"/>
            <w:left w:w="0" w:type="dxa"/>
            <w:bottom w:w="0" w:type="dxa"/>
            <w:right w:w="0" w:type="dxa"/>
          </w:tblCellMar>
        </w:tblPrEx>
        <w:trPr>
          <w:trHeight w:val="258" w:hRule="atLeast"/>
        </w:trPr>
        <w:tc>
          <w:tcPr>
            <w:tcW w:w="72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15</w:t>
            </w:r>
          </w:p>
        </w:tc>
        <w:tc>
          <w:tcPr>
            <w:tcW w:w="11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00602</w:t>
            </w:r>
          </w:p>
        </w:tc>
        <w:tc>
          <w:tcPr>
            <w:tcW w:w="170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szCs w:val="21"/>
              </w:rPr>
              <w:t>口译与听力</w:t>
            </w:r>
          </w:p>
        </w:tc>
        <w:tc>
          <w:tcPr>
            <w:tcW w:w="70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6</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szCs w:val="21"/>
              </w:rPr>
              <w:t>大学英汉翻译教程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szCs w:val="21"/>
              </w:rPr>
              <w:t>山东大学出版社</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szCs w:val="21"/>
              </w:rPr>
              <w:t>王治奎 主编</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2008</w:t>
            </w:r>
          </w:p>
        </w:tc>
      </w:tr>
      <w:tr>
        <w:tblPrEx>
          <w:tblCellMar>
            <w:top w:w="0" w:type="dxa"/>
            <w:left w:w="0" w:type="dxa"/>
            <w:bottom w:w="0" w:type="dxa"/>
            <w:right w:w="0" w:type="dxa"/>
          </w:tblCellMar>
        </w:tblPrEx>
        <w:trPr>
          <w:trHeight w:val="258" w:hRule="atLeast"/>
        </w:trPr>
        <w:tc>
          <w:tcPr>
            <w:tcW w:w="724" w:type="dxa"/>
            <w:vMerge w:val="continue"/>
            <w:tcBorders>
              <w:left w:val="single" w:color="000000" w:sz="4" w:space="0"/>
              <w:right w:val="single" w:color="000000" w:sz="4" w:space="0"/>
            </w:tcBorders>
          </w:tcPr>
          <w:p>
            <w:pPr>
              <w:widowControl/>
              <w:jc w:val="center"/>
              <w:textAlignment w:val="center"/>
              <w:rPr>
                <w:rFonts w:cs="宋体" w:asciiTheme="minorEastAsia" w:hAnsiTheme="minorEastAsia"/>
                <w:szCs w:val="21"/>
              </w:rPr>
            </w:pPr>
          </w:p>
        </w:tc>
        <w:tc>
          <w:tcPr>
            <w:tcW w:w="11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p>
        </w:tc>
        <w:tc>
          <w:tcPr>
            <w:tcW w:w="17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cs="宋体" w:asciiTheme="minorEastAsia" w:hAnsiTheme="minorEastAsia"/>
                <w:szCs w:val="21"/>
              </w:rPr>
            </w:pPr>
          </w:p>
        </w:tc>
        <w:tc>
          <w:tcPr>
            <w:tcW w:w="70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szCs w:val="21"/>
              </w:rPr>
              <w:t>英语听力教程1：英语初级听力</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szCs w:val="21"/>
              </w:rPr>
              <w:t>外语教学与研究出版社</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szCs w:val="21"/>
              </w:rPr>
              <w:t>何其莘等编</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2008</w:t>
            </w:r>
          </w:p>
        </w:tc>
      </w:tr>
      <w:tr>
        <w:tblPrEx>
          <w:tblCellMar>
            <w:top w:w="0" w:type="dxa"/>
            <w:left w:w="0" w:type="dxa"/>
            <w:bottom w:w="0" w:type="dxa"/>
            <w:right w:w="0" w:type="dxa"/>
          </w:tblCellMar>
        </w:tblPrEx>
        <w:trPr>
          <w:trHeight w:val="258" w:hRule="atLeast"/>
        </w:trPr>
        <w:tc>
          <w:tcPr>
            <w:tcW w:w="724" w:type="dxa"/>
            <w:vMerge w:val="continue"/>
            <w:tcBorders>
              <w:left w:val="single" w:color="000000" w:sz="4" w:space="0"/>
              <w:bottom w:val="single" w:color="000000" w:sz="4" w:space="0"/>
              <w:right w:val="single" w:color="000000" w:sz="4" w:space="0"/>
            </w:tcBorders>
          </w:tcPr>
          <w:p>
            <w:pPr>
              <w:widowControl/>
              <w:jc w:val="center"/>
              <w:textAlignment w:val="center"/>
              <w:rPr>
                <w:rFonts w:cs="宋体" w:asciiTheme="minorEastAsia" w:hAnsiTheme="minorEastAsia"/>
                <w:szCs w:val="21"/>
              </w:rPr>
            </w:pPr>
          </w:p>
        </w:tc>
        <w:tc>
          <w:tcPr>
            <w:tcW w:w="113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p>
        </w:tc>
        <w:tc>
          <w:tcPr>
            <w:tcW w:w="170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p>
        </w:tc>
        <w:tc>
          <w:tcPr>
            <w:tcW w:w="70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szCs w:val="21"/>
              </w:rPr>
              <w:t>英语听力教程2：英语中级听力</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cs="宋体" w:asciiTheme="minorEastAsia" w:hAnsiTheme="minorEastAsia"/>
                <w:szCs w:val="21"/>
              </w:rPr>
              <w:t>外语教学与研究出版社</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cs="宋体" w:asciiTheme="minorEastAsia" w:hAnsiTheme="minorEastAsia"/>
                <w:szCs w:val="21"/>
              </w:rPr>
              <w:t>何其莘</w:t>
            </w:r>
            <w:r>
              <w:rPr>
                <w:rFonts w:hint="eastAsia" w:cs="宋体" w:asciiTheme="minorEastAsia" w:hAnsiTheme="minorEastAsia"/>
                <w:szCs w:val="21"/>
              </w:rPr>
              <w:t>等编</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2008</w:t>
            </w:r>
          </w:p>
        </w:tc>
      </w:tr>
      <w:tr>
        <w:tblPrEx>
          <w:tblCellMar>
            <w:top w:w="0" w:type="dxa"/>
            <w:left w:w="0" w:type="dxa"/>
            <w:bottom w:w="0" w:type="dxa"/>
            <w:right w:w="0" w:type="dxa"/>
          </w:tblCellMar>
        </w:tblPrEx>
        <w:trPr>
          <w:trHeight w:val="258" w:hRule="atLeast"/>
        </w:trPr>
        <w:tc>
          <w:tcPr>
            <w:tcW w:w="72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asciiTheme="minorEastAsia" w:hAnsiTheme="minorEastAsia"/>
                <w:szCs w:val="21"/>
              </w:rPr>
            </w:pPr>
            <w:r>
              <w:rPr>
                <w:rFonts w:hint="eastAsia" w:cs="宋体" w:asciiTheme="minorEastAsia" w:hAnsiTheme="minorEastAsia"/>
                <w:szCs w:val="21"/>
              </w:rPr>
              <w:t>16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00593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szCs w:val="21"/>
              </w:rPr>
              <w:t>听力</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8</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szCs w:val="21"/>
              </w:rPr>
              <w:t>英语听力教程1：</w:t>
            </w:r>
            <w:r>
              <w:rPr>
                <w:rFonts w:cs="宋体" w:asciiTheme="minorEastAsia" w:hAnsiTheme="minorEastAsia"/>
                <w:szCs w:val="21"/>
              </w:rPr>
              <w:t>英语初级听力</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cs="宋体" w:asciiTheme="minorEastAsia" w:hAnsiTheme="minorEastAsia"/>
                <w:szCs w:val="21"/>
              </w:rPr>
              <w:t>外语教学与研究出版社</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cs="宋体" w:asciiTheme="minorEastAsia" w:hAnsiTheme="minorEastAsia"/>
                <w:szCs w:val="21"/>
              </w:rPr>
              <w:t>何其莘</w:t>
            </w:r>
            <w:r>
              <w:rPr>
                <w:rFonts w:hint="eastAsia" w:cs="宋体" w:asciiTheme="minorEastAsia" w:hAnsiTheme="minorEastAsia"/>
                <w:szCs w:val="21"/>
              </w:rPr>
              <w:t>等编</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2008</w:t>
            </w:r>
          </w:p>
        </w:tc>
      </w:tr>
      <w:tr>
        <w:tblPrEx>
          <w:tblCellMar>
            <w:top w:w="0" w:type="dxa"/>
            <w:left w:w="0" w:type="dxa"/>
            <w:bottom w:w="0" w:type="dxa"/>
            <w:right w:w="0" w:type="dxa"/>
          </w:tblCellMar>
        </w:tblPrEx>
        <w:trPr>
          <w:trHeight w:val="258" w:hRule="atLeast"/>
        </w:trPr>
        <w:tc>
          <w:tcPr>
            <w:tcW w:w="72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asciiTheme="minorEastAsia" w:hAnsiTheme="minorEastAsia"/>
                <w:szCs w:val="21"/>
              </w:rPr>
            </w:pPr>
            <w:r>
              <w:rPr>
                <w:rFonts w:hint="eastAsia" w:cs="宋体" w:asciiTheme="minorEastAsia" w:hAnsiTheme="minorEastAsia"/>
                <w:szCs w:val="21"/>
              </w:rPr>
              <w:t>17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00594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szCs w:val="21"/>
              </w:rPr>
              <w:t>口语</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8</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cs="宋体" w:asciiTheme="minorEastAsia" w:hAnsiTheme="minorEastAsia"/>
                <w:szCs w:val="21"/>
              </w:rPr>
              <w:t>英语口语教程</w:t>
            </w: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英语初级口语</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cs="宋体" w:asciiTheme="minorEastAsia" w:hAnsiTheme="minorEastAsia"/>
                <w:szCs w:val="21"/>
              </w:rPr>
              <w:t>外语教学与研究出版社</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szCs w:val="21"/>
              </w:rPr>
              <w:t>吴祯福 主编</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2008</w:t>
            </w:r>
          </w:p>
        </w:tc>
      </w:tr>
      <w:tr>
        <w:tblPrEx>
          <w:tblCellMar>
            <w:top w:w="0" w:type="dxa"/>
            <w:left w:w="0" w:type="dxa"/>
            <w:bottom w:w="0" w:type="dxa"/>
            <w:right w:w="0" w:type="dxa"/>
          </w:tblCellMar>
        </w:tblPrEx>
        <w:trPr>
          <w:trHeight w:val="258" w:hRule="atLeast"/>
        </w:trPr>
        <w:tc>
          <w:tcPr>
            <w:tcW w:w="724" w:type="dxa"/>
            <w:vMerge w:val="restart"/>
            <w:tcBorders>
              <w:top w:val="single" w:color="000000" w:sz="4" w:space="0"/>
              <w:left w:val="single" w:color="000000" w:sz="4" w:space="0"/>
              <w:right w:val="single" w:color="000000" w:sz="4" w:space="0"/>
            </w:tcBorders>
            <w:vAlign w:val="center"/>
          </w:tcPr>
          <w:p>
            <w:pPr>
              <w:jc w:val="center"/>
              <w:rPr>
                <w:rFonts w:asciiTheme="minorEastAsia" w:hAnsiTheme="minorEastAsia"/>
                <w:szCs w:val="21"/>
              </w:rPr>
            </w:pPr>
            <w:r>
              <w:rPr>
                <w:rFonts w:hint="eastAsia" w:asciiTheme="minorEastAsia" w:hAnsiTheme="minorEastAsia"/>
                <w:szCs w:val="21"/>
              </w:rPr>
              <w:t>18</w:t>
            </w:r>
          </w:p>
        </w:tc>
        <w:tc>
          <w:tcPr>
            <w:tcW w:w="11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szCs w:val="21"/>
              </w:rPr>
            </w:pPr>
            <w:r>
              <w:rPr>
                <w:rFonts w:hint="eastAsia" w:asciiTheme="minorEastAsia" w:hAnsiTheme="minorEastAsia"/>
                <w:szCs w:val="21"/>
              </w:rPr>
              <w:t>04504</w:t>
            </w:r>
          </w:p>
        </w:tc>
        <w:tc>
          <w:tcPr>
            <w:tcW w:w="170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动画运动规律</w:t>
            </w:r>
          </w:p>
        </w:tc>
        <w:tc>
          <w:tcPr>
            <w:tcW w:w="70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szCs w:val="21"/>
              </w:rPr>
            </w:pPr>
            <w:r>
              <w:rPr>
                <w:rFonts w:hint="eastAsia" w:cs="宋体" w:asciiTheme="minorEastAsia" w:hAnsiTheme="minorEastAsia"/>
                <w:szCs w:val="21"/>
              </w:rPr>
              <w:t>5</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《动画师工作手册：运动规律》</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中国工信出版集团</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托尼·怀特（美）</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2015</w:t>
            </w:r>
          </w:p>
        </w:tc>
      </w:tr>
      <w:tr>
        <w:tblPrEx>
          <w:tblCellMar>
            <w:top w:w="0" w:type="dxa"/>
            <w:left w:w="0" w:type="dxa"/>
            <w:bottom w:w="0" w:type="dxa"/>
            <w:right w:w="0" w:type="dxa"/>
          </w:tblCellMar>
        </w:tblPrEx>
        <w:trPr>
          <w:trHeight w:val="258" w:hRule="atLeast"/>
        </w:trPr>
        <w:tc>
          <w:tcPr>
            <w:tcW w:w="724" w:type="dxa"/>
            <w:vMerge w:val="continue"/>
            <w:tcBorders>
              <w:left w:val="single" w:color="000000" w:sz="4" w:space="0"/>
              <w:bottom w:val="single" w:color="000000" w:sz="4" w:space="0"/>
              <w:right w:val="single" w:color="000000" w:sz="4" w:space="0"/>
            </w:tcBorders>
          </w:tcPr>
          <w:p>
            <w:pPr>
              <w:jc w:val="center"/>
              <w:rPr>
                <w:rFonts w:asciiTheme="minorEastAsia" w:hAnsiTheme="minorEastAsia"/>
                <w:szCs w:val="21"/>
              </w:rPr>
            </w:pPr>
          </w:p>
        </w:tc>
        <w:tc>
          <w:tcPr>
            <w:tcW w:w="113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szCs w:val="21"/>
              </w:rPr>
            </w:pPr>
          </w:p>
        </w:tc>
        <w:tc>
          <w:tcPr>
            <w:tcW w:w="170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szCs w:val="21"/>
              </w:rPr>
            </w:pPr>
          </w:p>
        </w:tc>
        <w:tc>
          <w:tcPr>
            <w:tcW w:w="70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《动画运动规律》</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浙江大学出版社</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乔晶晶</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2008</w:t>
            </w:r>
          </w:p>
        </w:tc>
      </w:tr>
      <w:tr>
        <w:tblPrEx>
          <w:tblCellMar>
            <w:top w:w="0" w:type="dxa"/>
            <w:left w:w="0" w:type="dxa"/>
            <w:bottom w:w="0" w:type="dxa"/>
            <w:right w:w="0" w:type="dxa"/>
          </w:tblCellMar>
        </w:tblPrEx>
        <w:trPr>
          <w:trHeight w:val="258" w:hRule="atLeast"/>
        </w:trPr>
        <w:tc>
          <w:tcPr>
            <w:tcW w:w="724"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szCs w:val="21"/>
              </w:rPr>
            </w:pPr>
            <w:r>
              <w:rPr>
                <w:rFonts w:hint="eastAsia" w:asciiTheme="minorEastAsia" w:hAnsiTheme="minorEastAsia"/>
                <w:szCs w:val="21"/>
              </w:rPr>
              <w:t>19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szCs w:val="21"/>
              </w:rPr>
            </w:pPr>
            <w:r>
              <w:rPr>
                <w:rFonts w:hint="eastAsia" w:asciiTheme="minorEastAsia" w:hAnsiTheme="minorEastAsia"/>
                <w:szCs w:val="21"/>
              </w:rPr>
              <w:t>04508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动画设计稿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szCs w:val="21"/>
              </w:rPr>
            </w:pPr>
            <w:r>
              <w:rPr>
                <w:rFonts w:hint="eastAsia" w:cs="宋体" w:asciiTheme="minorEastAsia" w:hAnsiTheme="minorEastAsia"/>
                <w:szCs w:val="21"/>
              </w:rPr>
              <w:t>4</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《分镜台本设计》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上海人民美术出版社</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姚光华</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szCs w:val="21"/>
              </w:rPr>
              <w:t>2011</w:t>
            </w:r>
          </w:p>
        </w:tc>
      </w:tr>
    </w:tbl>
    <w:p>
      <w:pPr>
        <w:spacing w:line="440" w:lineRule="exact"/>
        <w:rPr>
          <w:rFonts w:ascii="仿宋" w:hAnsi="仿宋" w:eastAsia="仿宋" w:cs="仿宋"/>
          <w:sz w:val="28"/>
          <w:szCs w:val="28"/>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0000000000000000000"/>
    <w:charset w:val="86"/>
    <w:family w:val="swiss"/>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1.65pt;width:72.2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">
          <v:path arrowok="t"/>
          <v:fill on="f" focussize="0,0"/>
          <v:stroke on="f" weight="0.5pt" joinstyle="miter"/>
          <v:imagedata o:title=""/>
          <o:lock v:ext="edit"/>
          <v:textbox inset="0mm,0mm,0mm,0mm" style="mso-fit-shape-to-text:t;">
            <w:txbxContent>
              <w:p>
                <w:pPr>
                  <w:pStyle w:val="3"/>
                </w:pPr>
                <w:r>
                  <w:rPr>
                    <w:rFonts w:hint="eastAsia"/>
                  </w:rPr>
                  <w:t>第</w:t>
                </w:r>
                <w:r>
                  <w:fldChar w:fldCharType="begin"/>
                </w:r>
                <w:r>
                  <w:instrText xml:space="preserve"> PAGE  \* MERGEFORMAT </w:instrText>
                </w:r>
                <w:r>
                  <w:fldChar w:fldCharType="separate"/>
                </w:r>
                <w:r>
                  <w:t>9</w:t>
                </w:r>
                <w:r>
                  <w:fldChar w:fldCharType="end"/>
                </w:r>
                <w:r>
                  <w:rPr>
                    <w:rFonts w:hint="eastAsia"/>
                  </w:rPr>
                  <w:t>页共</w:t>
                </w:r>
                <w:r>
                  <w:fldChar w:fldCharType="begin"/>
                </w:r>
                <w:r>
                  <w:instrText xml:space="preserve"> NUMPAGES  \* MERGEFORMAT </w:instrText>
                </w:r>
                <w:r>
                  <w:fldChar w:fldCharType="separate"/>
                </w:r>
                <w:r>
                  <w:t>14</w:t>
                </w:r>
                <w:r>
                  <w:fldChar w:fldCharType="end"/>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2A9CA8"/>
    <w:multiLevelType w:val="singleLevel"/>
    <w:tmpl w:val="F02A9CA8"/>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37B"/>
    <w:rsid w:val="0001114A"/>
    <w:rsid w:val="000434D4"/>
    <w:rsid w:val="00045093"/>
    <w:rsid w:val="00056A22"/>
    <w:rsid w:val="000B01F8"/>
    <w:rsid w:val="000C3B0E"/>
    <w:rsid w:val="000E258E"/>
    <w:rsid w:val="000F5CF2"/>
    <w:rsid w:val="000F6AF3"/>
    <w:rsid w:val="001124A8"/>
    <w:rsid w:val="00122720"/>
    <w:rsid w:val="0012641A"/>
    <w:rsid w:val="001513FD"/>
    <w:rsid w:val="00172A27"/>
    <w:rsid w:val="00173C46"/>
    <w:rsid w:val="00191C29"/>
    <w:rsid w:val="001C7B8D"/>
    <w:rsid w:val="001D2208"/>
    <w:rsid w:val="001E69BE"/>
    <w:rsid w:val="001F22CE"/>
    <w:rsid w:val="00220876"/>
    <w:rsid w:val="00230085"/>
    <w:rsid w:val="00237E8E"/>
    <w:rsid w:val="00246282"/>
    <w:rsid w:val="00260CC1"/>
    <w:rsid w:val="00272E8F"/>
    <w:rsid w:val="00295526"/>
    <w:rsid w:val="002977D0"/>
    <w:rsid w:val="002A6D1C"/>
    <w:rsid w:val="002B67BD"/>
    <w:rsid w:val="002C1D4A"/>
    <w:rsid w:val="002D2D76"/>
    <w:rsid w:val="002D6840"/>
    <w:rsid w:val="00336D77"/>
    <w:rsid w:val="003662C9"/>
    <w:rsid w:val="00375251"/>
    <w:rsid w:val="003A63C3"/>
    <w:rsid w:val="003D5977"/>
    <w:rsid w:val="003E06CA"/>
    <w:rsid w:val="003E2604"/>
    <w:rsid w:val="0041141F"/>
    <w:rsid w:val="00426D00"/>
    <w:rsid w:val="0043086D"/>
    <w:rsid w:val="00435E5D"/>
    <w:rsid w:val="00460BA1"/>
    <w:rsid w:val="00463F85"/>
    <w:rsid w:val="004646F4"/>
    <w:rsid w:val="004A789B"/>
    <w:rsid w:val="004B2B3C"/>
    <w:rsid w:val="004B49FC"/>
    <w:rsid w:val="004D3177"/>
    <w:rsid w:val="004F0EF0"/>
    <w:rsid w:val="005072AC"/>
    <w:rsid w:val="0051050F"/>
    <w:rsid w:val="00513984"/>
    <w:rsid w:val="0051732C"/>
    <w:rsid w:val="00566CFA"/>
    <w:rsid w:val="00571F68"/>
    <w:rsid w:val="00582E7F"/>
    <w:rsid w:val="005A17B2"/>
    <w:rsid w:val="005D2285"/>
    <w:rsid w:val="005F15DF"/>
    <w:rsid w:val="005F7B5F"/>
    <w:rsid w:val="006046A1"/>
    <w:rsid w:val="0061107E"/>
    <w:rsid w:val="006439A0"/>
    <w:rsid w:val="00672AFC"/>
    <w:rsid w:val="00677052"/>
    <w:rsid w:val="00695A3A"/>
    <w:rsid w:val="006E5F18"/>
    <w:rsid w:val="006F795C"/>
    <w:rsid w:val="00700EEB"/>
    <w:rsid w:val="007019B6"/>
    <w:rsid w:val="007160DF"/>
    <w:rsid w:val="007266DB"/>
    <w:rsid w:val="00753950"/>
    <w:rsid w:val="007B1968"/>
    <w:rsid w:val="007B53D1"/>
    <w:rsid w:val="007B77D8"/>
    <w:rsid w:val="007D1D6A"/>
    <w:rsid w:val="007F1A7D"/>
    <w:rsid w:val="00836E8A"/>
    <w:rsid w:val="008420A7"/>
    <w:rsid w:val="00847ACB"/>
    <w:rsid w:val="008920DF"/>
    <w:rsid w:val="00897A79"/>
    <w:rsid w:val="008A18E5"/>
    <w:rsid w:val="008B3A74"/>
    <w:rsid w:val="008C0970"/>
    <w:rsid w:val="008C4E85"/>
    <w:rsid w:val="008C5E11"/>
    <w:rsid w:val="008C71D8"/>
    <w:rsid w:val="008D01CF"/>
    <w:rsid w:val="009263EC"/>
    <w:rsid w:val="00985F8C"/>
    <w:rsid w:val="009961CF"/>
    <w:rsid w:val="009A09F3"/>
    <w:rsid w:val="009B04D4"/>
    <w:rsid w:val="009D42B8"/>
    <w:rsid w:val="009D52DC"/>
    <w:rsid w:val="00A06BB9"/>
    <w:rsid w:val="00A12B14"/>
    <w:rsid w:val="00A27995"/>
    <w:rsid w:val="00A31820"/>
    <w:rsid w:val="00A739A9"/>
    <w:rsid w:val="00A87770"/>
    <w:rsid w:val="00A90DF4"/>
    <w:rsid w:val="00A962FE"/>
    <w:rsid w:val="00AC1B2B"/>
    <w:rsid w:val="00AC469D"/>
    <w:rsid w:val="00AC6150"/>
    <w:rsid w:val="00AF4DCF"/>
    <w:rsid w:val="00B1088E"/>
    <w:rsid w:val="00B2616C"/>
    <w:rsid w:val="00B37545"/>
    <w:rsid w:val="00B46CE8"/>
    <w:rsid w:val="00B503AE"/>
    <w:rsid w:val="00B55B8F"/>
    <w:rsid w:val="00B5710C"/>
    <w:rsid w:val="00B742DA"/>
    <w:rsid w:val="00B81785"/>
    <w:rsid w:val="00B86C0B"/>
    <w:rsid w:val="00BB38E4"/>
    <w:rsid w:val="00BD3D1D"/>
    <w:rsid w:val="00BE3C5A"/>
    <w:rsid w:val="00C21DB5"/>
    <w:rsid w:val="00C3292A"/>
    <w:rsid w:val="00C530D9"/>
    <w:rsid w:val="00C72A4D"/>
    <w:rsid w:val="00CB4740"/>
    <w:rsid w:val="00CE66D5"/>
    <w:rsid w:val="00CF5D1C"/>
    <w:rsid w:val="00CF6A87"/>
    <w:rsid w:val="00D10026"/>
    <w:rsid w:val="00D238B8"/>
    <w:rsid w:val="00D67792"/>
    <w:rsid w:val="00D72274"/>
    <w:rsid w:val="00D82091"/>
    <w:rsid w:val="00D875AA"/>
    <w:rsid w:val="00D95750"/>
    <w:rsid w:val="00D95C1E"/>
    <w:rsid w:val="00D97149"/>
    <w:rsid w:val="00DB2583"/>
    <w:rsid w:val="00DB5153"/>
    <w:rsid w:val="00DD4917"/>
    <w:rsid w:val="00DF41E6"/>
    <w:rsid w:val="00E47DFD"/>
    <w:rsid w:val="00E62ABE"/>
    <w:rsid w:val="00EA62F4"/>
    <w:rsid w:val="00EE2522"/>
    <w:rsid w:val="00EE67D3"/>
    <w:rsid w:val="00EF60E5"/>
    <w:rsid w:val="00F013F7"/>
    <w:rsid w:val="00F216EF"/>
    <w:rsid w:val="00F432BE"/>
    <w:rsid w:val="00F51B09"/>
    <w:rsid w:val="00F529E7"/>
    <w:rsid w:val="00F552CC"/>
    <w:rsid w:val="00F56FFA"/>
    <w:rsid w:val="00F57D99"/>
    <w:rsid w:val="00FA4CF0"/>
    <w:rsid w:val="00FB53D6"/>
    <w:rsid w:val="00FC32C8"/>
    <w:rsid w:val="00FE6F86"/>
    <w:rsid w:val="0179548C"/>
    <w:rsid w:val="03CE10AD"/>
    <w:rsid w:val="08797CA0"/>
    <w:rsid w:val="0B420160"/>
    <w:rsid w:val="0D3C4F3F"/>
    <w:rsid w:val="0F265D24"/>
    <w:rsid w:val="102653DC"/>
    <w:rsid w:val="19B26D34"/>
    <w:rsid w:val="1B304E73"/>
    <w:rsid w:val="1F2740CD"/>
    <w:rsid w:val="221308C2"/>
    <w:rsid w:val="248034B0"/>
    <w:rsid w:val="25A52154"/>
    <w:rsid w:val="26AE6BA1"/>
    <w:rsid w:val="2A2D0A6F"/>
    <w:rsid w:val="2B857A98"/>
    <w:rsid w:val="31A936D1"/>
    <w:rsid w:val="32097673"/>
    <w:rsid w:val="376C399E"/>
    <w:rsid w:val="37AB1C92"/>
    <w:rsid w:val="38627456"/>
    <w:rsid w:val="404A7691"/>
    <w:rsid w:val="449D7DCA"/>
    <w:rsid w:val="477E0B71"/>
    <w:rsid w:val="47E55097"/>
    <w:rsid w:val="4CA430D1"/>
    <w:rsid w:val="4DFB345C"/>
    <w:rsid w:val="50AA6C13"/>
    <w:rsid w:val="56527BB1"/>
    <w:rsid w:val="56B51D57"/>
    <w:rsid w:val="579933E1"/>
    <w:rsid w:val="59367E26"/>
    <w:rsid w:val="5A010318"/>
    <w:rsid w:val="5F296A1C"/>
    <w:rsid w:val="624D3874"/>
    <w:rsid w:val="673E31A8"/>
    <w:rsid w:val="699A58E9"/>
    <w:rsid w:val="6BAF1800"/>
    <w:rsid w:val="6C5F1C68"/>
    <w:rsid w:val="6FFE14E0"/>
    <w:rsid w:val="71D77D79"/>
    <w:rsid w:val="73671163"/>
    <w:rsid w:val="74C465FA"/>
    <w:rsid w:val="75A0376C"/>
    <w:rsid w:val="7A0F170F"/>
    <w:rsid w:val="7A405B60"/>
    <w:rsid w:val="7ED11E8B"/>
    <w:rsid w:val="7EE736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2008</Words>
  <Characters>11446</Characters>
  <Lines>95</Lines>
  <Paragraphs>26</Paragraphs>
  <TotalTime>211</TotalTime>
  <ScaleCrop>false</ScaleCrop>
  <LinksUpToDate>false</LinksUpToDate>
  <CharactersWithSpaces>13428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2020-11-04T02:49:00Z</dcterms:created>
  <dc:creator>JXR</dc:creator>
  <cp:lastModifiedBy>23573</cp:lastModifiedBy>
  <cp:lastPrinted>2020-11-09T09:08:00Z</cp:lastPrinted>
  <dcterms:modified xsi:type="dcterms:W3CDTF">2020-11-25T00:26:11Z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