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附件4</w:t>
      </w:r>
    </w:p>
    <w:p>
      <w:pPr>
        <w:spacing w:line="680" w:lineRule="exact"/>
        <w:jc w:val="center"/>
        <w:rPr>
          <w:rFonts w:ascii="黑体" w:hAnsi="黑体" w:eastAsia="黑体" w:cs="黑体"/>
          <w:sz w:val="36"/>
          <w:szCs w:val="36"/>
        </w:rPr>
      </w:pPr>
      <w:r>
        <w:rPr>
          <w:rFonts w:hint="eastAsia" w:ascii="黑体" w:hAnsi="黑体" w:eastAsia="黑体" w:cs="黑体"/>
          <w:sz w:val="36"/>
          <w:szCs w:val="36"/>
        </w:rPr>
        <w:t>山东省2021年普通高校艺术类专业考试</w:t>
      </w:r>
    </w:p>
    <w:p>
      <w:pPr>
        <w:spacing w:line="680" w:lineRule="exact"/>
        <w:jc w:val="center"/>
        <w:rPr>
          <w:rFonts w:ascii="黑体" w:hAnsi="黑体" w:eastAsia="黑体" w:cs="黑体"/>
          <w:sz w:val="36"/>
          <w:szCs w:val="36"/>
        </w:rPr>
      </w:pPr>
      <w:r>
        <w:rPr>
          <w:rFonts w:hint="eastAsia" w:ascii="黑体" w:hAnsi="黑体" w:eastAsia="黑体" w:cs="黑体"/>
          <w:sz w:val="36"/>
          <w:szCs w:val="36"/>
        </w:rPr>
        <w:t>违规材料、工具暂扣单</w:t>
      </w:r>
      <w:r>
        <w:rPr>
          <w:rFonts w:hint="eastAsia" w:ascii="黑体" w:hAnsi="黑体" w:eastAsia="黑体" w:cs="黑体"/>
          <w:sz w:val="30"/>
          <w:szCs w:val="30"/>
        </w:rPr>
        <w:t>（上联）</w:t>
      </w:r>
    </w:p>
    <w:p>
      <w:pPr>
        <w:tabs>
          <w:tab w:val="left" w:pos="7200"/>
        </w:tabs>
        <w:spacing w:before="156" w:beforeLines="50" w:after="93" w:afterLines="30"/>
        <w:ind w:firstLine="240" w:firstLineChars="100"/>
        <w:rPr>
          <w:rFonts w:ascii="仿宋_GB2312" w:eastAsia="仿宋_GB2312"/>
          <w:sz w:val="24"/>
          <w:u w:val="single"/>
        </w:rPr>
      </w:pPr>
      <w:r>
        <w:rPr>
          <w:rFonts w:hint="eastAsia" w:ascii="仿宋_GB2312" w:eastAsia="仿宋_GB2312"/>
          <w:sz w:val="24"/>
        </w:rPr>
        <w:t>考点</w:t>
      </w:r>
      <w:r>
        <w:rPr>
          <w:rFonts w:hint="eastAsia" w:ascii="仿宋_GB2312" w:eastAsia="仿宋_GB2312"/>
          <w:sz w:val="24"/>
          <w:u w:val="single"/>
        </w:rPr>
        <w:t xml:space="preserve">              </w:t>
      </w:r>
      <w:r>
        <w:rPr>
          <w:rFonts w:hint="eastAsia" w:ascii="仿宋_GB2312" w:eastAsia="仿宋_GB2312"/>
          <w:sz w:val="24"/>
        </w:rPr>
        <w:t>招生高校</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考场</w:t>
      </w:r>
      <w:r>
        <w:rPr>
          <w:rFonts w:hint="eastAsia" w:ascii="仿宋_GB2312" w:eastAsia="仿宋_GB2312"/>
          <w:sz w:val="24"/>
          <w:u w:val="single"/>
        </w:rPr>
        <w:t xml:space="preserve">          </w:t>
      </w:r>
      <w:r>
        <w:rPr>
          <w:rFonts w:hint="eastAsia" w:ascii="仿宋_GB2312" w:eastAsia="仿宋_GB2312"/>
          <w:sz w:val="24"/>
        </w:rPr>
        <w:t>科目</w:t>
      </w:r>
      <w:r>
        <w:rPr>
          <w:rFonts w:hint="eastAsia" w:ascii="仿宋_GB2312" w:eastAsia="仿宋_GB2312"/>
          <w:sz w:val="24"/>
          <w:u w:val="single"/>
        </w:rPr>
        <w:t xml:space="preserve">           </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3313"/>
        <w:gridCol w:w="1019"/>
        <w:gridCol w:w="3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52" w:type="dxa"/>
            <w:tcBorders>
              <w:top w:val="single" w:color="auto" w:sz="8" w:space="0"/>
              <w:left w:val="single" w:color="auto" w:sz="8" w:space="0"/>
              <w:bottom w:val="single" w:color="auto" w:sz="4" w:space="0"/>
              <w:right w:val="single" w:color="auto" w:sz="4" w:space="0"/>
            </w:tcBorders>
            <w:noWrap w:val="0"/>
            <w:vAlign w:val="center"/>
          </w:tcPr>
          <w:p>
            <w:pPr>
              <w:spacing w:line="320" w:lineRule="exact"/>
              <w:jc w:val="center"/>
              <w:rPr>
                <w:rFonts w:ascii="仿宋_GB2312" w:eastAsia="仿宋_GB2312"/>
                <w:szCs w:val="21"/>
              </w:rPr>
            </w:pPr>
            <w:r>
              <w:rPr>
                <w:rFonts w:hint="eastAsia" w:ascii="仿宋_GB2312" w:eastAsia="仿宋_GB2312"/>
                <w:kern w:val="0"/>
                <w:szCs w:val="21"/>
              </w:rPr>
              <w:t>考生号</w:t>
            </w:r>
          </w:p>
        </w:tc>
        <w:tc>
          <w:tcPr>
            <w:tcW w:w="3313" w:type="dxa"/>
            <w:tcBorders>
              <w:top w:val="single" w:color="auto" w:sz="8"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szCs w:val="21"/>
                <w:u w:val="single"/>
              </w:rPr>
            </w:pPr>
          </w:p>
        </w:tc>
        <w:tc>
          <w:tcPr>
            <w:tcW w:w="1019" w:type="dxa"/>
            <w:tcBorders>
              <w:top w:val="single" w:color="auto" w:sz="8"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szCs w:val="21"/>
              </w:rPr>
            </w:pPr>
            <w:r>
              <w:rPr>
                <w:rFonts w:hint="eastAsia" w:ascii="仿宋_GB2312" w:eastAsia="仿宋_GB2312"/>
                <w:kern w:val="0"/>
                <w:szCs w:val="21"/>
              </w:rPr>
              <w:t>姓  名</w:t>
            </w:r>
          </w:p>
        </w:tc>
        <w:tc>
          <w:tcPr>
            <w:tcW w:w="3348" w:type="dxa"/>
            <w:tcBorders>
              <w:top w:val="single" w:color="auto" w:sz="8" w:space="0"/>
              <w:left w:val="single" w:color="auto" w:sz="4" w:space="0"/>
              <w:bottom w:val="single" w:color="auto" w:sz="4" w:space="0"/>
              <w:right w:val="single" w:color="auto" w:sz="8" w:space="0"/>
            </w:tcBorders>
            <w:noWrap w:val="0"/>
            <w:vAlign w:val="center"/>
          </w:tcPr>
          <w:p>
            <w:pPr>
              <w:spacing w:line="320" w:lineRule="exact"/>
              <w:jc w:val="center"/>
              <w:rPr>
                <w:rFonts w:ascii="仿宋_GB2312" w:eastAsia="仿宋_GB2312"/>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365" w:type="dxa"/>
            <w:gridSpan w:val="2"/>
            <w:tcBorders>
              <w:top w:val="single" w:color="auto" w:sz="4" w:space="0"/>
              <w:left w:val="single" w:color="auto" w:sz="8" w:space="0"/>
              <w:bottom w:val="single" w:color="auto" w:sz="4" w:space="0"/>
              <w:right w:val="single" w:color="auto" w:sz="4" w:space="0"/>
            </w:tcBorders>
            <w:noWrap w:val="0"/>
            <w:vAlign w:val="center"/>
          </w:tcPr>
          <w:p>
            <w:pPr>
              <w:spacing w:line="320" w:lineRule="exact"/>
              <w:jc w:val="center"/>
              <w:rPr>
                <w:rFonts w:ascii="仿宋_GB2312" w:eastAsia="仿宋_GB2312"/>
                <w:szCs w:val="21"/>
              </w:rPr>
            </w:pPr>
            <w:r>
              <w:rPr>
                <w:rFonts w:hint="eastAsia" w:ascii="仿宋_GB2312" w:eastAsia="仿宋_GB2312"/>
                <w:kern w:val="0"/>
                <w:szCs w:val="21"/>
              </w:rPr>
              <w:t>暂扣工具、材料</w:t>
            </w:r>
          </w:p>
        </w:tc>
        <w:tc>
          <w:tcPr>
            <w:tcW w:w="4367" w:type="dxa"/>
            <w:gridSpan w:val="2"/>
            <w:tcBorders>
              <w:top w:val="single" w:color="auto" w:sz="4" w:space="0"/>
              <w:left w:val="single" w:color="auto" w:sz="4" w:space="0"/>
              <w:bottom w:val="single" w:color="auto" w:sz="4" w:space="0"/>
              <w:right w:val="single" w:color="auto" w:sz="8" w:space="0"/>
            </w:tcBorders>
            <w:noWrap w:val="0"/>
            <w:vAlign w:val="center"/>
          </w:tcPr>
          <w:p>
            <w:pPr>
              <w:spacing w:line="320" w:lineRule="exact"/>
              <w:jc w:val="center"/>
              <w:rPr>
                <w:rFonts w:ascii="仿宋_GB2312" w:eastAsia="仿宋_GB2312"/>
                <w:szCs w:val="21"/>
              </w:rPr>
            </w:pPr>
            <w:r>
              <w:rPr>
                <w:rFonts w:hint="eastAsia" w:ascii="仿宋_GB2312" w:eastAsia="仿宋_GB2312"/>
                <w:kern w:val="0"/>
                <w:szCs w:val="21"/>
              </w:rPr>
              <w:t>处   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365" w:type="dxa"/>
            <w:gridSpan w:val="2"/>
            <w:tcBorders>
              <w:top w:val="single" w:color="auto" w:sz="4" w:space="0"/>
              <w:left w:val="single" w:color="auto" w:sz="8" w:space="0"/>
              <w:bottom w:val="single" w:color="auto" w:sz="8" w:space="0"/>
              <w:right w:val="single" w:color="auto" w:sz="4" w:space="0"/>
            </w:tcBorders>
            <w:noWrap w:val="0"/>
            <w:vAlign w:val="center"/>
          </w:tcPr>
          <w:p>
            <w:pPr>
              <w:spacing w:line="320" w:lineRule="exact"/>
              <w:jc w:val="center"/>
              <w:rPr>
                <w:rFonts w:ascii="仿宋_GB2312" w:eastAsia="仿宋_GB2312"/>
                <w:szCs w:val="21"/>
                <w:u w:val="single"/>
              </w:rPr>
            </w:pPr>
          </w:p>
        </w:tc>
        <w:tc>
          <w:tcPr>
            <w:tcW w:w="4367" w:type="dxa"/>
            <w:gridSpan w:val="2"/>
            <w:tcBorders>
              <w:top w:val="single" w:color="auto" w:sz="4" w:space="0"/>
              <w:left w:val="single" w:color="auto" w:sz="4" w:space="0"/>
              <w:bottom w:val="single" w:color="auto" w:sz="8" w:space="0"/>
              <w:right w:val="single" w:color="auto" w:sz="8" w:space="0"/>
            </w:tcBorders>
            <w:noWrap w:val="0"/>
            <w:vAlign w:val="center"/>
          </w:tcPr>
          <w:p>
            <w:pPr>
              <w:spacing w:line="320" w:lineRule="exact"/>
              <w:jc w:val="center"/>
              <w:rPr>
                <w:rFonts w:ascii="仿宋_GB2312" w:eastAsia="仿宋_GB2312"/>
                <w:szCs w:val="21"/>
                <w:u w:val="single"/>
              </w:rPr>
            </w:pPr>
          </w:p>
        </w:tc>
      </w:tr>
    </w:tbl>
    <w:p>
      <w:pPr>
        <w:spacing w:after="312" w:afterLines="100" w:line="600" w:lineRule="exact"/>
        <w:ind w:firstLine="280" w:firstLineChars="100"/>
        <w:rPr>
          <w:rFonts w:ascii="仿宋_GB2312" w:eastAsia="仿宋_GB2312"/>
          <w:sz w:val="28"/>
          <w:szCs w:val="28"/>
        </w:rPr>
      </w:pPr>
      <w:r>
        <w:rPr>
          <w:rFonts w:hint="eastAsia" w:ascii="仿宋_GB2312" w:eastAsia="仿宋_GB2312"/>
          <w:sz w:val="28"/>
          <w:szCs w:val="28"/>
        </w:rPr>
        <w:t>监考员签字：                   招生高校公章：</w:t>
      </w:r>
    </w:p>
    <w:p>
      <w:pPr>
        <w:spacing w:line="600" w:lineRule="exact"/>
        <w:ind w:firstLine="210"/>
        <w:rPr>
          <w:rFonts w:ascii="仿宋_GB2312" w:eastAsia="仿宋_GB2312"/>
          <w:szCs w:val="21"/>
        </w:rPr>
      </w:pPr>
      <w:r>
        <w:rPr>
          <w:rFonts w:hint="eastAsia" w:ascii="仿宋_GB2312" w:eastAsia="仿宋_GB2312"/>
          <w:szCs w:val="21"/>
        </w:rPr>
        <w:t>注：该表上联随作弊材料由招生高校送交山东省教育招生考试院考务协调处，下联给考生。</w:t>
      </w:r>
    </w:p>
    <w:p>
      <w:pPr>
        <w:spacing w:line="680" w:lineRule="exact"/>
        <w:jc w:val="center"/>
        <w:rPr>
          <w:rFonts w:ascii="黑体" w:hAnsi="黑体" w:eastAsia="黑体" w:cs="黑体"/>
          <w:sz w:val="36"/>
          <w:szCs w:val="36"/>
        </w:rPr>
      </w:pPr>
      <w:bookmarkStart w:id="0" w:name="_GoBack"/>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95885</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ln>
                        <a:effectLst/>
                      </wps:spPr>
                      <wps:bodyPr/>
                    </wps:wsp>
                  </a:graphicData>
                </a:graphic>
              </wp:anchor>
            </w:drawing>
          </mc:Choice>
          <mc:Fallback>
            <w:pict>
              <v:line id="_x0000_s1026" o:spid="_x0000_s1026" o:spt="20" style="position:absolute;left:0pt;margin-left:0pt;margin-top:7.55pt;height:0pt;width:450pt;z-index:251662336;mso-width-relative:page;mso-height-relative:page;" filled="f" stroked="t" coordsize="21600,21600" o:gfxdata="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uXmPr0QAAAAYBAAAPAAAAAAAAAAEAIAAAACIAAABkcnMvZG93bnJldi54bWxQSwEC&#10;FAAUAAAACACHTuJApbvMW/sBAADcAwAADgAAAAAAAAABACAAAAAgAQAAZHJzL2Uyb0RvYy54bWxQ&#10;SwUGAAAAAAYABgBZAQAAjQUAAAAA&#10;">
                <v:path arrowok="t"/>
                <v:fill on="f" focussize="0,0"/>
                <v:stroke dashstyle="1 1" endcap="round"/>
                <v:imagedata o:title=""/>
                <o:lock v:ext="edit" grouping="f" rotation="f" aspectratio="f"/>
              </v:line>
            </w:pict>
          </mc:Fallback>
        </mc:AlternateContent>
      </w:r>
      <w:bookmarkEnd w:id="0"/>
      <w:r>
        <w:rPr>
          <w:rFonts w:hint="eastAsia" w:ascii="黑体" w:hAnsi="黑体" w:eastAsia="黑体" w:cs="黑体"/>
          <w:sz w:val="36"/>
          <w:szCs w:val="36"/>
        </w:rPr>
        <w:t>山东省2021年普通高校艺术类专业考试</w:t>
      </w:r>
    </w:p>
    <w:p>
      <w:pPr>
        <w:spacing w:line="680" w:lineRule="exact"/>
        <w:jc w:val="center"/>
        <w:rPr>
          <w:rFonts w:ascii="黑体" w:hAnsi="黑体" w:eastAsia="黑体" w:cs="黑体"/>
          <w:sz w:val="36"/>
          <w:szCs w:val="36"/>
        </w:rPr>
      </w:pPr>
      <w:r>
        <w:rPr>
          <w:rFonts w:hint="eastAsia" w:ascii="黑体" w:hAnsi="黑体" w:eastAsia="黑体" w:cs="黑体"/>
          <w:sz w:val="36"/>
          <w:szCs w:val="36"/>
        </w:rPr>
        <w:t>违规材料、工具暂扣单（下联）</w:t>
      </w:r>
    </w:p>
    <w:p>
      <w:pPr>
        <w:tabs>
          <w:tab w:val="left" w:pos="7200"/>
        </w:tabs>
        <w:spacing w:before="156" w:beforeLines="50" w:after="93" w:afterLines="30"/>
        <w:ind w:firstLine="240" w:firstLineChars="100"/>
        <w:rPr>
          <w:rFonts w:ascii="仿宋_GB2312" w:eastAsia="仿宋_GB2312"/>
          <w:sz w:val="24"/>
          <w:u w:val="single"/>
        </w:rPr>
      </w:pPr>
      <w:r>
        <w:rPr>
          <w:rFonts w:hint="eastAsia" w:ascii="仿宋_GB2312" w:eastAsia="仿宋_GB2312"/>
          <w:sz w:val="24"/>
        </w:rPr>
        <w:t>考点</w:t>
      </w:r>
      <w:r>
        <w:rPr>
          <w:rFonts w:hint="eastAsia" w:ascii="仿宋_GB2312" w:eastAsia="仿宋_GB2312"/>
          <w:sz w:val="24"/>
          <w:u w:val="single"/>
        </w:rPr>
        <w:t xml:space="preserve">             </w:t>
      </w:r>
      <w:r>
        <w:rPr>
          <w:rFonts w:hint="eastAsia" w:ascii="仿宋_GB2312" w:eastAsia="仿宋_GB2312"/>
          <w:sz w:val="24"/>
        </w:rPr>
        <w:t>招生高校</w:t>
      </w:r>
      <w:r>
        <w:rPr>
          <w:rFonts w:hint="eastAsia" w:ascii="仿宋_GB2312" w:eastAsia="仿宋_GB2312"/>
          <w:sz w:val="24"/>
          <w:u w:val="single"/>
        </w:rPr>
        <w:t xml:space="preserve">             </w:t>
      </w:r>
      <w:r>
        <w:rPr>
          <w:rFonts w:hint="eastAsia" w:ascii="仿宋_GB2312" w:eastAsia="仿宋_GB2312"/>
          <w:sz w:val="24"/>
        </w:rPr>
        <w:t>考场</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科目</w:t>
      </w:r>
      <w:r>
        <w:rPr>
          <w:rFonts w:hint="eastAsia" w:ascii="仿宋_GB2312" w:eastAsia="仿宋_GB2312"/>
          <w:sz w:val="24"/>
          <w:u w:val="single"/>
        </w:rPr>
        <w:t xml:space="preserve">             </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3313"/>
        <w:gridCol w:w="1019"/>
        <w:gridCol w:w="3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52" w:type="dxa"/>
            <w:tcBorders>
              <w:top w:val="single" w:color="auto" w:sz="8" w:space="0"/>
              <w:left w:val="single" w:color="auto" w:sz="8" w:space="0"/>
              <w:bottom w:val="single" w:color="auto" w:sz="4" w:space="0"/>
              <w:right w:val="single" w:color="auto" w:sz="4" w:space="0"/>
            </w:tcBorders>
            <w:noWrap w:val="0"/>
            <w:vAlign w:val="center"/>
          </w:tcPr>
          <w:p>
            <w:pPr>
              <w:spacing w:line="320" w:lineRule="exact"/>
              <w:jc w:val="center"/>
              <w:rPr>
                <w:rFonts w:ascii="仿宋_GB2312" w:eastAsia="仿宋_GB2312"/>
                <w:szCs w:val="21"/>
              </w:rPr>
            </w:pPr>
            <w:r>
              <w:rPr>
                <w:rFonts w:hint="eastAsia" w:ascii="仿宋_GB2312" w:eastAsia="仿宋_GB2312"/>
                <w:kern w:val="0"/>
                <w:szCs w:val="21"/>
              </w:rPr>
              <w:t>考生号</w:t>
            </w:r>
          </w:p>
        </w:tc>
        <w:tc>
          <w:tcPr>
            <w:tcW w:w="3313" w:type="dxa"/>
            <w:tcBorders>
              <w:top w:val="single" w:color="auto" w:sz="8"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szCs w:val="21"/>
                <w:u w:val="single"/>
              </w:rPr>
            </w:pPr>
          </w:p>
        </w:tc>
        <w:tc>
          <w:tcPr>
            <w:tcW w:w="1019" w:type="dxa"/>
            <w:tcBorders>
              <w:top w:val="single" w:color="auto" w:sz="8"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szCs w:val="21"/>
              </w:rPr>
            </w:pPr>
            <w:r>
              <w:rPr>
                <w:rFonts w:hint="eastAsia" w:ascii="仿宋_GB2312" w:eastAsia="仿宋_GB2312"/>
                <w:kern w:val="0"/>
                <w:szCs w:val="21"/>
              </w:rPr>
              <w:t>姓  名</w:t>
            </w:r>
          </w:p>
        </w:tc>
        <w:tc>
          <w:tcPr>
            <w:tcW w:w="3348" w:type="dxa"/>
            <w:tcBorders>
              <w:top w:val="single" w:color="auto" w:sz="8" w:space="0"/>
              <w:left w:val="single" w:color="auto" w:sz="4" w:space="0"/>
              <w:bottom w:val="single" w:color="auto" w:sz="4" w:space="0"/>
              <w:right w:val="single" w:color="auto" w:sz="8" w:space="0"/>
            </w:tcBorders>
            <w:noWrap w:val="0"/>
            <w:vAlign w:val="center"/>
          </w:tcPr>
          <w:p>
            <w:pPr>
              <w:spacing w:line="320" w:lineRule="exact"/>
              <w:jc w:val="center"/>
              <w:rPr>
                <w:rFonts w:ascii="仿宋_GB2312" w:eastAsia="仿宋_GB2312"/>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365" w:type="dxa"/>
            <w:gridSpan w:val="2"/>
            <w:tcBorders>
              <w:top w:val="single" w:color="auto" w:sz="4" w:space="0"/>
              <w:left w:val="single" w:color="auto" w:sz="8" w:space="0"/>
              <w:bottom w:val="single" w:color="auto" w:sz="4" w:space="0"/>
              <w:right w:val="single" w:color="auto" w:sz="4" w:space="0"/>
            </w:tcBorders>
            <w:noWrap w:val="0"/>
            <w:vAlign w:val="center"/>
          </w:tcPr>
          <w:p>
            <w:pPr>
              <w:spacing w:line="320" w:lineRule="exact"/>
              <w:jc w:val="center"/>
              <w:rPr>
                <w:rFonts w:ascii="仿宋_GB2312" w:eastAsia="仿宋_GB2312"/>
                <w:szCs w:val="21"/>
              </w:rPr>
            </w:pPr>
            <w:r>
              <w:rPr>
                <w:rFonts w:hint="eastAsia" w:ascii="仿宋_GB2312" w:eastAsia="仿宋_GB2312"/>
                <w:kern w:val="0"/>
                <w:szCs w:val="21"/>
              </w:rPr>
              <w:t>暂扣工具、材料</w:t>
            </w:r>
          </w:p>
        </w:tc>
        <w:tc>
          <w:tcPr>
            <w:tcW w:w="4367" w:type="dxa"/>
            <w:gridSpan w:val="2"/>
            <w:tcBorders>
              <w:top w:val="single" w:color="auto" w:sz="4" w:space="0"/>
              <w:left w:val="single" w:color="auto" w:sz="4" w:space="0"/>
              <w:bottom w:val="single" w:color="auto" w:sz="4" w:space="0"/>
              <w:right w:val="single" w:color="auto" w:sz="8" w:space="0"/>
            </w:tcBorders>
            <w:noWrap w:val="0"/>
            <w:vAlign w:val="center"/>
          </w:tcPr>
          <w:p>
            <w:pPr>
              <w:spacing w:line="320" w:lineRule="exact"/>
              <w:jc w:val="center"/>
              <w:rPr>
                <w:rFonts w:ascii="仿宋_GB2312" w:eastAsia="仿宋_GB2312"/>
                <w:szCs w:val="21"/>
              </w:rPr>
            </w:pPr>
            <w:r>
              <w:rPr>
                <w:rFonts w:hint="eastAsia" w:ascii="仿宋_GB2312" w:eastAsia="仿宋_GB2312"/>
                <w:kern w:val="0"/>
                <w:szCs w:val="21"/>
              </w:rPr>
              <w:t>处   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4365" w:type="dxa"/>
            <w:gridSpan w:val="2"/>
            <w:tcBorders>
              <w:top w:val="single" w:color="auto" w:sz="4" w:space="0"/>
              <w:left w:val="single" w:color="auto" w:sz="8" w:space="0"/>
              <w:bottom w:val="single" w:color="auto" w:sz="8" w:space="0"/>
              <w:right w:val="single" w:color="auto" w:sz="4" w:space="0"/>
            </w:tcBorders>
            <w:noWrap w:val="0"/>
            <w:vAlign w:val="center"/>
          </w:tcPr>
          <w:p>
            <w:pPr>
              <w:spacing w:line="320" w:lineRule="exact"/>
              <w:jc w:val="center"/>
              <w:rPr>
                <w:rFonts w:ascii="仿宋_GB2312" w:eastAsia="仿宋_GB2312"/>
                <w:szCs w:val="21"/>
                <w:u w:val="single"/>
              </w:rPr>
            </w:pPr>
          </w:p>
        </w:tc>
        <w:tc>
          <w:tcPr>
            <w:tcW w:w="4367" w:type="dxa"/>
            <w:gridSpan w:val="2"/>
            <w:tcBorders>
              <w:top w:val="single" w:color="auto" w:sz="4" w:space="0"/>
              <w:left w:val="single" w:color="auto" w:sz="4" w:space="0"/>
              <w:bottom w:val="single" w:color="auto" w:sz="8" w:space="0"/>
              <w:right w:val="single" w:color="auto" w:sz="8" w:space="0"/>
            </w:tcBorders>
            <w:noWrap w:val="0"/>
            <w:vAlign w:val="center"/>
          </w:tcPr>
          <w:p>
            <w:pPr>
              <w:spacing w:line="320" w:lineRule="exact"/>
              <w:jc w:val="center"/>
              <w:rPr>
                <w:rFonts w:ascii="仿宋_GB2312" w:eastAsia="仿宋_GB2312"/>
                <w:szCs w:val="21"/>
                <w:u w:val="single"/>
              </w:rPr>
            </w:pPr>
          </w:p>
        </w:tc>
      </w:tr>
    </w:tbl>
    <w:p>
      <w:pPr>
        <w:spacing w:after="312" w:afterLines="100" w:line="600" w:lineRule="exact"/>
        <w:ind w:firstLine="280" w:firstLineChars="100"/>
        <w:rPr>
          <w:rFonts w:ascii="仿宋_GB2312" w:eastAsia="仿宋_GB2312"/>
          <w:sz w:val="28"/>
          <w:szCs w:val="28"/>
        </w:rPr>
      </w:pPr>
      <w:r>
        <w:rPr>
          <w:rFonts w:hint="eastAsia" w:ascii="仿宋_GB2312" w:eastAsia="仿宋_GB2312"/>
          <w:sz w:val="28"/>
          <w:szCs w:val="28"/>
        </w:rPr>
        <w:t>招生高校公章：</w:t>
      </w:r>
    </w:p>
    <w:p>
      <w:r>
        <w:rPr>
          <w:rFonts w:hint="eastAsia" w:ascii="仿宋_GB2312" w:hAnsi="Times New Roman" w:eastAsia="仿宋_GB2312"/>
          <w:szCs w:val="21"/>
        </w:rPr>
        <w:t>注：该表上联随违规材料由招生高校送交山东省教育招生考试院，下联给考生。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0D4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2021-01-05T02:47:08Z</dcterms:created>
  <dc:creator>eduadmin</dc:creator>
  <cp:lastModifiedBy>WLM</cp:lastModifiedBy>
  <dcterms:modified xsi:type="dcterms:W3CDTF">2021-01-05T02:47:47Z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