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2020年4月高等教育自学考试启用新教材科目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一览表</w:t>
      </w:r>
    </w:p>
    <w:tbl>
      <w:tblPr>
        <w:tblStyle w:val="6"/>
        <w:tblW w:w="9447" w:type="dxa"/>
        <w:tblInd w:w="-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825"/>
        <w:gridCol w:w="2190"/>
        <w:gridCol w:w="2190"/>
        <w:gridCol w:w="2175"/>
        <w:gridCol w:w="801"/>
        <w:gridCol w:w="7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Header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教材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出版社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版次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00037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美学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美学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北京大学出版社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朱立元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00146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中国税制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中国税制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中国人民大学出版社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梁俊娇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00150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金融理论与实务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金融理论与实务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中国财政经济出版社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贾玉革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00184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市场营销策划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市场营销策划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中国人民大学出版社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毕克贵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00185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商品流通概论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商品流通概论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中国财政经济出版社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汪旭辉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00277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行政管理学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行政管理学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高等教育出版社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胡象明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00315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当代中国政治制度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当代中国政治制度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高等教育出版社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王续添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00445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中外教育管理史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中外教育管理史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高等教育出版社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施克灿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00893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市场信息学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市场信息学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中国财政经济出版社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杨小平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02335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网络操作系统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网络操作系统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机械工业出版社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陈向群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04742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通信概论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通信概论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机械工业出版社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曹丽娜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05679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宪法学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宪法学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北京大学出版社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胡锦光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00053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对外经济管理概论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中国对外贸易概论（第四版）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机械工业出版社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曲如晓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00099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涉外经济法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涉外经济法新编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复旦大学出版社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施正康等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00612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日本文学选读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日本近现代</w:t>
            </w:r>
            <w:r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  <w:t>文学名篇选读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世界图书出版社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刘德润</w:t>
            </w:r>
            <w:r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  <w:t>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00045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企业经济统计学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企业经营统计学（第</w:t>
            </w:r>
            <w:r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  <w:t>二</w:t>
            </w: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版</w:t>
            </w:r>
            <w:r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  <w:t>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科学出版社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王艳明 米子川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201</w:t>
            </w:r>
            <w:r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00079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保险学原理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保险学原理与实务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上海财经大学出版社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牟晓伟 李彤宇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00231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市场竞争法概论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市场竞争法（第三版）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中国人民大学出版社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徐孟洲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00232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国际投资法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国际投资法（第五版）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法律出版社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余劲松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00282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个案社会工作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个案社会工作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中国人民大学出版社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隋玉杰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00284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心理卫生与心理咨询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心理卫生与心理</w:t>
            </w: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eastAsia="zh-CN" w:bidi="ar"/>
              </w:rPr>
              <w:t>辅导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高等教育出版社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傅  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00632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朝鲜语国家概况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韩国社会与文化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外语教学与研究出版社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朱明爱  禹英兰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01114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对韩贸易实务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新编经</w:t>
            </w:r>
            <w:r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  <w:t>贸</w:t>
            </w: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韩国语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外语</w:t>
            </w:r>
            <w:r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  <w:t>教学与研究出版社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  <w:lang w:bidi="ar"/>
              </w:rPr>
              <w:t>李  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ascii="仿宋_GB2312" w:hAnsi="仿宋" w:eastAsia="仿宋_GB2312" w:cs="仿宋"/>
                <w:bCs/>
                <w:kern w:val="0"/>
                <w:szCs w:val="21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01117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韩国语写作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韩国语写作（第二版）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北京大学出版社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林从纲 金  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01118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翻译（汉韩互译）（二）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中韩互译教程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北京大学出版社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张  敏 张  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02793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生物统计附试验设计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生物统计附试验设计（第</w:t>
            </w:r>
            <w:r>
              <w:rPr>
                <w:rFonts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五版）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中国农业出版社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明道绪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03412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韩语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新世纪韩国语精读教程初级上下册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外语教学与研究出版社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高红姬 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06092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工作分析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工作分析的方法与技术（第5版）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中国人民大学出版社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萧鸣政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08631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求职择业与创业指导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职业、就业指导及创业教育（第4版）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机械工业出版社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储克森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10722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计算机绘图(CAD)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工程制图与CAD（模块五）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机械工业出版社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李小琴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10739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机械制图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工程制图与CAD（模块一到模块四）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机械工业出版社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李小琴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Cs w:val="21"/>
                <w:lang w:bidi="ar"/>
              </w:rPr>
              <w:t>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50" w:firstLine="0"/>
              <w:jc w:val="center"/>
              <w:textAlignment w:val="center"/>
              <w:rPr>
                <w:rFonts w:ascii="仿宋_GB2312" w:hAnsi="仿宋" w:eastAsia="仿宋_GB2312" w:cs="仿宋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50"/>
              <w:jc w:val="both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  <w:lang w:val="en-US" w:eastAsia="zh-CN"/>
              </w:rPr>
              <w:t>07031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物流管理概论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现代物流管理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  <w:lang w:eastAsia="zh-CN"/>
              </w:rPr>
              <w:t>（第三版）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电子工业出版社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</w:rPr>
              <w:t>王自勤 等编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50"/>
              <w:jc w:val="both"/>
              <w:textAlignment w:val="center"/>
              <w:rPr>
                <w:rFonts w:hint="default" w:ascii="仿宋_GB2312" w:hAnsi="仿宋" w:eastAsia="仿宋_GB2312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Cs w:val="21"/>
                <w:lang w:val="en-US" w:eastAsia="zh-CN"/>
              </w:rPr>
              <w:t>2018</w:t>
            </w:r>
          </w:p>
        </w:tc>
      </w:tr>
    </w:tbl>
    <w:p>
      <w:pPr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备注：版次以实际到货为准</w:t>
      </w:r>
    </w:p>
    <w:p>
      <w:pPr>
        <w:widowControl/>
        <w:spacing w:line="46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</w:p>
    <w:p>
      <w:pPr>
        <w:spacing w:line="500" w:lineRule="exact"/>
        <w:jc w:val="both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18" w:bottom="1928" w:left="1418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A9CA8"/>
    <w:multiLevelType w:val="singleLevel"/>
    <w:tmpl w:val="F02A9C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AF"/>
    <w:rsid w:val="00001CE5"/>
    <w:rsid w:val="000563C1"/>
    <w:rsid w:val="00066FEF"/>
    <w:rsid w:val="000C428F"/>
    <w:rsid w:val="000F18DA"/>
    <w:rsid w:val="0014707F"/>
    <w:rsid w:val="001B01C5"/>
    <w:rsid w:val="001C32CE"/>
    <w:rsid w:val="001E40D5"/>
    <w:rsid w:val="00244F74"/>
    <w:rsid w:val="002D008C"/>
    <w:rsid w:val="002E74E7"/>
    <w:rsid w:val="003A2CAD"/>
    <w:rsid w:val="003C13D8"/>
    <w:rsid w:val="003C5AAF"/>
    <w:rsid w:val="004101CE"/>
    <w:rsid w:val="004C4009"/>
    <w:rsid w:val="00557F8D"/>
    <w:rsid w:val="0057217C"/>
    <w:rsid w:val="00644798"/>
    <w:rsid w:val="00722EE1"/>
    <w:rsid w:val="007700B3"/>
    <w:rsid w:val="007921D5"/>
    <w:rsid w:val="007D62F5"/>
    <w:rsid w:val="008213C0"/>
    <w:rsid w:val="00832CB7"/>
    <w:rsid w:val="0091779B"/>
    <w:rsid w:val="009836EF"/>
    <w:rsid w:val="009A5D98"/>
    <w:rsid w:val="009F1EB8"/>
    <w:rsid w:val="00A3694B"/>
    <w:rsid w:val="00AF06FF"/>
    <w:rsid w:val="00B044A2"/>
    <w:rsid w:val="00B15019"/>
    <w:rsid w:val="00B3598D"/>
    <w:rsid w:val="00B46778"/>
    <w:rsid w:val="00BF683F"/>
    <w:rsid w:val="00CF6215"/>
    <w:rsid w:val="00D51339"/>
    <w:rsid w:val="00EE2795"/>
    <w:rsid w:val="00EE3D1B"/>
    <w:rsid w:val="00EE7400"/>
    <w:rsid w:val="00F15E6F"/>
    <w:rsid w:val="00FD52C0"/>
    <w:rsid w:val="21AF2B81"/>
    <w:rsid w:val="2E2D28F4"/>
    <w:rsid w:val="34FB6864"/>
    <w:rsid w:val="3513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2"/>
    <w:basedOn w:val="2"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0">
    <w:name w:val="样式3"/>
    <w:basedOn w:val="2"/>
    <w:qFormat/>
    <w:uiPriority w:val="0"/>
    <w:rPr>
      <w:rFonts w:eastAsia="仿宋_GB2312"/>
      <w:b w:val="0"/>
      <w:snapToGrid w:val="0"/>
      <w:sz w:val="32"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8F8F8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Company>sdjy</Company>
  <Pages>4</Pages>
  <Words>284</Words>
  <Characters>1620</Characters>
  <Lines>13</Lines>
  <Paragraphs>3</Paragraphs>
  <TotalTime>5</TotalTime>
  <ScaleCrop>false</ScaleCrop>
  <LinksUpToDate>false</LinksUpToDate>
  <CharactersWithSpaces>1901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2019-10-12T02:06:00Z</dcterms:created>
  <dc:creator>文印室2</dc:creator>
  <cp:lastModifiedBy>dell</cp:lastModifiedBy>
  <cp:lastPrinted>2019-10-12T07:53:00Z</cp:lastPrinted>
  <dcterms:modified xsi:type="dcterms:W3CDTF">2019-11-14T08:17:44Z</dcterms:modified>
  <dc:title>山东省招生委员会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