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A1FED">
      <w:pPr>
        <w:rPr>
          <w:rFonts w:asciiTheme="majorEastAsia" w:eastAsiaTheme="majorEastAsia" w:hAnsiTheme="majorEastAsia" w:cs="Arial" w:hint="eastAsia"/>
          <w:b/>
          <w:sz w:val="28"/>
          <w:szCs w:val="28"/>
        </w:rPr>
      </w:pPr>
      <w:r w:rsidRPr="002A1FED">
        <w:rPr>
          <w:rFonts w:asciiTheme="majorEastAsia" w:eastAsiaTheme="majorEastAsia" w:hAnsiTheme="majorEastAsia" w:cs="Arial" w:hint="eastAsia"/>
          <w:b/>
          <w:sz w:val="28"/>
          <w:szCs w:val="28"/>
        </w:rPr>
        <w:t>记者提问2：防范“冒名顶替上大学”，山东将采取哪些措施？</w:t>
      </w:r>
    </w:p>
    <w:p w:rsidR="002A1FED" w:rsidRPr="002A1FED" w:rsidRDefault="002A1FED">
      <w:pPr>
        <w:rPr>
          <w:rFonts w:asciiTheme="majorEastAsia" w:eastAsiaTheme="majorEastAsia" w:hAnsiTheme="majorEastAsia" w:cs="Arial" w:hint="eastAsia"/>
          <w:b/>
          <w:sz w:val="28"/>
          <w:szCs w:val="28"/>
        </w:rPr>
      </w:pPr>
    </w:p>
    <w:p w:rsidR="002A1FED" w:rsidRDefault="002A1FED" w:rsidP="002A1FED">
      <w:pPr>
        <w:ind w:firstLineChars="196" w:firstLine="439"/>
        <w:rPr>
          <w:rStyle w:val="a5"/>
          <w:rFonts w:asciiTheme="majorEastAsia" w:eastAsiaTheme="majorEastAsia" w:hAnsiTheme="majorEastAsia" w:hint="eastAsia"/>
          <w:b w:val="0"/>
          <w:spacing w:val="7"/>
          <w:szCs w:val="21"/>
        </w:rPr>
      </w:pPr>
      <w:r w:rsidRPr="002A1FED">
        <w:rPr>
          <w:rStyle w:val="a5"/>
          <w:rFonts w:asciiTheme="majorEastAsia" w:eastAsiaTheme="majorEastAsia" w:hAnsiTheme="majorEastAsia" w:hint="eastAsia"/>
          <w:b w:val="0"/>
          <w:spacing w:val="7"/>
          <w:szCs w:val="21"/>
        </w:rPr>
        <w:t>近来媒体曝光了我省几起冒名顶替入学事件，请问关厅长，省教育厅采取了哪些措施来防范高校招生冒名顶替行为，维护教育招生考试的公平公正呢？</w:t>
      </w:r>
    </w:p>
    <w:p w:rsidR="002A1FED" w:rsidRPr="002A1FED" w:rsidRDefault="002A1FED" w:rsidP="002A1FED">
      <w:pPr>
        <w:ind w:firstLineChars="196" w:firstLine="439"/>
        <w:rPr>
          <w:rStyle w:val="a5"/>
          <w:rFonts w:asciiTheme="majorEastAsia" w:eastAsiaTheme="majorEastAsia" w:hAnsiTheme="majorEastAsia" w:hint="eastAsia"/>
          <w:b w:val="0"/>
          <w:spacing w:val="7"/>
          <w:szCs w:val="21"/>
        </w:rPr>
      </w:pPr>
    </w:p>
    <w:p w:rsidR="002A1FED" w:rsidRDefault="002A1FED" w:rsidP="002A1FED">
      <w:pPr>
        <w:ind w:firstLineChars="200" w:firstLine="420"/>
        <w:rPr>
          <w:rFonts w:asciiTheme="majorEastAsia" w:eastAsiaTheme="majorEastAsia" w:hAnsiTheme="majorEastAsia" w:hint="eastAsia"/>
          <w:szCs w:val="21"/>
        </w:rPr>
      </w:pPr>
      <w:r w:rsidRPr="002A1FED">
        <w:rPr>
          <w:rFonts w:asciiTheme="majorEastAsia" w:eastAsiaTheme="majorEastAsia" w:hAnsiTheme="majorEastAsia" w:hint="eastAsia"/>
          <w:szCs w:val="21"/>
        </w:rPr>
        <w:t>近期媒体报道、社会关注的冒名顶替入学事件，大多发生在2006年前，由于当时信息化手段不足、信息公开渠道不畅、身份鉴别技术限制等历史原因，相关人员采取违法违规手段获取入学资格。近年来，我省充分利用信息化手段，不断加强对考试、录取、入学等各环节的管理，采取多项措施，防范冒名顶替入学行为。媒体报道的“山东查出242名冒名顶替入学人员”是2018年9月启动学籍清查行动查出来的冒名顶替线索，而其违法行为绝大多数是发生在2006年以前。</w:t>
      </w:r>
    </w:p>
    <w:p w:rsidR="002A1FED" w:rsidRDefault="002A1FED" w:rsidP="002A1FED">
      <w:pPr>
        <w:ind w:firstLineChars="200" w:firstLine="420"/>
        <w:rPr>
          <w:rFonts w:asciiTheme="majorEastAsia" w:eastAsiaTheme="majorEastAsia" w:hAnsiTheme="majorEastAsia" w:hint="eastAsia"/>
          <w:szCs w:val="21"/>
        </w:rPr>
      </w:pPr>
      <w:r w:rsidRPr="002A1FED">
        <w:rPr>
          <w:rFonts w:asciiTheme="majorEastAsia" w:eastAsiaTheme="majorEastAsia" w:hAnsiTheme="majorEastAsia" w:hint="eastAsia"/>
          <w:szCs w:val="21"/>
        </w:rPr>
        <w:t>教育招生考试公平是社会公平、教育公平的重要组成部分。长期以来，我们在通过入学机会均等、办学条件公平、关注社会弱势群体等措施，努力维护义务教育公平的同时，也通过多种措施维护高校招生考试的公平。</w:t>
      </w:r>
    </w:p>
    <w:p w:rsidR="002A1FED" w:rsidRDefault="002A1FED" w:rsidP="002A1FED">
      <w:pPr>
        <w:ind w:firstLineChars="200" w:firstLine="422"/>
        <w:rPr>
          <w:rFonts w:asciiTheme="majorEastAsia" w:eastAsiaTheme="majorEastAsia" w:hAnsiTheme="majorEastAsia" w:hint="eastAsia"/>
          <w:szCs w:val="21"/>
        </w:rPr>
      </w:pPr>
      <w:r w:rsidRPr="002A1FED">
        <w:rPr>
          <w:rFonts w:hint="eastAsia"/>
          <w:b/>
          <w:bCs/>
        </w:rPr>
        <w:t>在考试环节</w:t>
      </w:r>
      <w:r w:rsidRPr="002A1FED">
        <w:rPr>
          <w:rFonts w:asciiTheme="majorEastAsia" w:eastAsiaTheme="majorEastAsia" w:hAnsiTheme="majorEastAsia" w:hint="eastAsia"/>
          <w:szCs w:val="21"/>
        </w:rPr>
        <w:t>：一是严格考生报名信息核查，在报名后实现了身份证号、姓名、照片信息与公安部人口数据库接口的实时比对认证，保障考生报名的真实性。二是实现考生入场身份认证，建设了先进智能的身份认证云平台，实现了全省统一考生入场身份认证系统，对入场考生实行人脸比对核验。</w:t>
      </w:r>
    </w:p>
    <w:p w:rsidR="002A1FED" w:rsidRDefault="002A1FED" w:rsidP="002A1FED">
      <w:pPr>
        <w:ind w:firstLineChars="200" w:firstLine="422"/>
        <w:rPr>
          <w:rFonts w:asciiTheme="majorEastAsia" w:eastAsiaTheme="majorEastAsia" w:hAnsiTheme="majorEastAsia" w:hint="eastAsia"/>
          <w:szCs w:val="21"/>
        </w:rPr>
      </w:pPr>
      <w:r w:rsidRPr="002A1FED">
        <w:rPr>
          <w:rFonts w:hint="eastAsia"/>
          <w:b/>
          <w:bCs/>
        </w:rPr>
        <w:t>在录取环节</w:t>
      </w:r>
      <w:r w:rsidRPr="002A1FED">
        <w:rPr>
          <w:rFonts w:asciiTheme="majorEastAsia" w:eastAsiaTheme="majorEastAsia" w:hAnsiTheme="majorEastAsia" w:hint="eastAsia"/>
          <w:szCs w:val="21"/>
        </w:rPr>
        <w:t>：一是建立多种认证方式保障考生志愿信息安全。志愿填报系统实现双因子认证，考生登录和志愿提交需要输入个人登录密码和本人的手机验证码，保证志愿填报的真实性。二是及时公开录取信息。通过官方网站及时公布高考各批次院校投档情况，包括投档院校、投档单位、投档最低分等信息，让考生及时了解院校投档情况，保证录取相关信息的及时公开。三是建立公开便捷的高考录取查询方式。各批次录取结束后，通过手机短信推送、网站查询方式公布录取结果，考生可以通过两种方式核验录取信息的一致性，保证考生录取结果的准确、真实。</w:t>
      </w:r>
    </w:p>
    <w:p w:rsidR="002A1FED" w:rsidRDefault="002A1FED" w:rsidP="002A1FED">
      <w:pPr>
        <w:ind w:firstLineChars="200" w:firstLine="422"/>
        <w:rPr>
          <w:rFonts w:asciiTheme="majorEastAsia" w:eastAsiaTheme="majorEastAsia" w:hAnsiTheme="majorEastAsia" w:hint="eastAsia"/>
          <w:szCs w:val="21"/>
        </w:rPr>
      </w:pPr>
      <w:r w:rsidRPr="002A1FED">
        <w:rPr>
          <w:rFonts w:hint="eastAsia"/>
          <w:b/>
          <w:bCs/>
        </w:rPr>
        <w:t>在入学环节</w:t>
      </w:r>
      <w:r w:rsidRPr="002A1FED">
        <w:rPr>
          <w:rFonts w:asciiTheme="majorEastAsia" w:eastAsiaTheme="majorEastAsia" w:hAnsiTheme="majorEastAsia" w:hint="eastAsia"/>
          <w:szCs w:val="21"/>
        </w:rPr>
        <w:t>：一是入学实行六对照，录取通知书、身份证、户口迁移证明、准考证、本人、录取名册完全一致方准办理入学手续。二是实行入学考试，对于成绩差异较大的提交省考试院进行复核，复核无异议准予注册。三是由辅导员组织复审新生档案，录取新生电子档案与本人不一致的，或者与中学档案不一致的，或者新生行为异常的，由校学生管理部门组织审核，无异议的方准注册。</w:t>
      </w:r>
    </w:p>
    <w:p w:rsidR="002A1FED" w:rsidRDefault="002A1FED" w:rsidP="002A1FED">
      <w:pPr>
        <w:ind w:firstLineChars="200" w:firstLine="422"/>
        <w:rPr>
          <w:rFonts w:asciiTheme="majorEastAsia" w:eastAsiaTheme="majorEastAsia" w:hAnsiTheme="majorEastAsia" w:hint="eastAsia"/>
          <w:szCs w:val="21"/>
        </w:rPr>
      </w:pPr>
      <w:r w:rsidRPr="002A1FED">
        <w:rPr>
          <w:rFonts w:hint="eastAsia"/>
          <w:b/>
          <w:bCs/>
        </w:rPr>
        <w:t>下一步</w:t>
      </w:r>
      <w:r w:rsidRPr="002A1FED">
        <w:rPr>
          <w:rFonts w:asciiTheme="majorEastAsia" w:eastAsiaTheme="majorEastAsia" w:hAnsiTheme="majorEastAsia" w:hint="eastAsia"/>
          <w:szCs w:val="21"/>
        </w:rPr>
        <w:t>，我们还将推进建立信息服务平台，为考生提供更为即时、可靠、丰富的体检、成绩、志愿、录取结果等信息的推送服务，同时，进一步加强信息技术研究，通过技术手段提供各类信息服务保障，保证信息的及时公开和安全可靠。</w:t>
      </w:r>
    </w:p>
    <w:p w:rsidR="002A1FED" w:rsidRDefault="002A1FED" w:rsidP="002A1FED">
      <w:pPr>
        <w:ind w:firstLineChars="200" w:firstLine="420"/>
        <w:rPr>
          <w:rFonts w:asciiTheme="majorEastAsia" w:eastAsiaTheme="majorEastAsia" w:hAnsiTheme="majorEastAsia" w:hint="eastAsia"/>
          <w:szCs w:val="21"/>
        </w:rPr>
      </w:pPr>
      <w:r w:rsidRPr="002A1FED">
        <w:rPr>
          <w:rFonts w:asciiTheme="majorEastAsia" w:eastAsiaTheme="majorEastAsia" w:hAnsiTheme="majorEastAsia" w:hint="eastAsia"/>
          <w:szCs w:val="21"/>
        </w:rPr>
        <w:t>昨天，教育部提出，要以最严密的程序保障招生公平。我们将坚决贯彻教育部要求，认真开展新生入学复查，对弄虚作假、考试舞弊、骗取加分资格或企图冒名顶替的新生，坚决取消其入学资格并严肃处理；报到入学的取消其学籍，不予新生学籍电子注册；同时配合公安、纪检监察等部门一查到底，依法依纪追究有关人员的责任，切实维护我省教育招生考试的公平公正。</w:t>
      </w:r>
    </w:p>
    <w:p w:rsidR="002A1FED" w:rsidRPr="002A1FED" w:rsidRDefault="002A1FED" w:rsidP="002A1FED">
      <w:pPr>
        <w:ind w:firstLineChars="200" w:firstLine="420"/>
        <w:rPr>
          <w:rFonts w:asciiTheme="majorEastAsia" w:eastAsiaTheme="majorEastAsia" w:hAnsiTheme="majorEastAsia"/>
          <w:szCs w:val="21"/>
        </w:rPr>
      </w:pPr>
      <w:r w:rsidRPr="002A1FED">
        <w:rPr>
          <w:rFonts w:asciiTheme="majorEastAsia" w:eastAsiaTheme="majorEastAsia" w:hAnsiTheme="majorEastAsia" w:hint="eastAsia"/>
          <w:szCs w:val="21"/>
        </w:rPr>
        <w:t>关于你提到媒体报道称苟晶被顶替上学事，有关部门正在调查，一有结果将及时向社会公布。可以告诉各位记者朋友的是，冒名顶替入学是违法行为，陈春秀、王丽丽被冒名顶替案中，主要涉案人员已被追究法律责任。苟晶案也是如此，一旦查实一定会追究冒名顶替入学者的法律责任和其他人员的相关责任。请大家关注我们的信息发布。</w:t>
      </w:r>
    </w:p>
    <w:sectPr w:rsidR="002A1FED" w:rsidRPr="002A1F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47D" w:rsidRDefault="002E647D" w:rsidP="002A1FED">
      <w:r>
        <w:separator/>
      </w:r>
    </w:p>
  </w:endnote>
  <w:endnote w:type="continuationSeparator" w:id="1">
    <w:p w:rsidR="002E647D" w:rsidRDefault="002E647D" w:rsidP="002A1F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47D" w:rsidRDefault="002E647D" w:rsidP="002A1FED">
      <w:r>
        <w:separator/>
      </w:r>
    </w:p>
  </w:footnote>
  <w:footnote w:type="continuationSeparator" w:id="1">
    <w:p w:rsidR="002E647D" w:rsidRDefault="002E647D" w:rsidP="002A1F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FED"/>
    <w:rsid w:val="002A1FED"/>
    <w:rsid w:val="002E6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F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1FED"/>
    <w:rPr>
      <w:sz w:val="18"/>
      <w:szCs w:val="18"/>
    </w:rPr>
  </w:style>
  <w:style w:type="paragraph" w:styleId="a4">
    <w:name w:val="footer"/>
    <w:basedOn w:val="a"/>
    <w:link w:val="Char0"/>
    <w:uiPriority w:val="99"/>
    <w:semiHidden/>
    <w:unhideWhenUsed/>
    <w:rsid w:val="002A1F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1FED"/>
    <w:rPr>
      <w:sz w:val="18"/>
      <w:szCs w:val="18"/>
    </w:rPr>
  </w:style>
  <w:style w:type="character" w:styleId="a5">
    <w:name w:val="Strong"/>
    <w:basedOn w:val="a0"/>
    <w:uiPriority w:val="22"/>
    <w:qFormat/>
    <w:rsid w:val="002A1F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石竞（网站管理）</dc:creator>
  <cp:keywords/>
  <dc:description/>
  <cp:lastModifiedBy>石竞（网站管理）</cp:lastModifiedBy>
  <cp:revision>2</cp:revision>
  <dcterms:created xsi:type="dcterms:W3CDTF">2020-07-03T07:05:00Z</dcterms:created>
  <dcterms:modified xsi:type="dcterms:W3CDTF">2020-07-03T07:09:00Z</dcterms:modified>
</cp:coreProperties>
</file>